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17" w:rsidRPr="00D1578F" w:rsidRDefault="00BC2817" w:rsidP="00CD399F">
      <w:pPr>
        <w:tabs>
          <w:tab w:val="center" w:pos="4677"/>
          <w:tab w:val="right" w:pos="9355"/>
        </w:tabs>
        <w:jc w:val="right"/>
      </w:pPr>
    </w:p>
    <w:tbl>
      <w:tblPr>
        <w:tblpPr w:leftFromText="180" w:rightFromText="180" w:bottomFromText="200" w:vertAnchor="page" w:horzAnchor="margin" w:tblpXSpec="center" w:tblpY="361"/>
        <w:tblW w:w="11205" w:type="dxa"/>
        <w:tblLayout w:type="fixed"/>
        <w:tblCellMar>
          <w:left w:w="107" w:type="dxa"/>
          <w:right w:w="107" w:type="dxa"/>
        </w:tblCellMar>
        <w:tblLook w:val="04A0" w:firstRow="1" w:lastRow="0" w:firstColumn="1" w:lastColumn="0" w:noHBand="0" w:noVBand="1"/>
      </w:tblPr>
      <w:tblGrid>
        <w:gridCol w:w="4675"/>
        <w:gridCol w:w="1669"/>
        <w:gridCol w:w="4861"/>
      </w:tblGrid>
      <w:tr w:rsidR="00D1578F" w:rsidRPr="00D1578F" w:rsidTr="00D1578F">
        <w:trPr>
          <w:cantSplit/>
          <w:trHeight w:val="1981"/>
        </w:trPr>
        <w:tc>
          <w:tcPr>
            <w:tcW w:w="4675" w:type="dxa"/>
          </w:tcPr>
          <w:p w:rsidR="00D1578F" w:rsidRPr="00D1578F" w:rsidRDefault="00D1578F" w:rsidP="00D1578F">
            <w:pPr>
              <w:spacing w:before="120" w:after="60"/>
              <w:jc w:val="center"/>
              <w:rPr>
                <w:rFonts w:ascii="ER Bukinist Bashkir" w:hAnsi="ER Bukinist Bashkir" w:cs="ER Bukinist Bashkir"/>
                <w:bCs/>
                <w:lang w:val="tt-RU"/>
              </w:rPr>
            </w:pPr>
            <w:r w:rsidRPr="00D1578F">
              <w:rPr>
                <w:bCs/>
              </w:rPr>
              <w:t xml:space="preserve">БАШКОРТОСТАН </w:t>
            </w:r>
            <w:r w:rsidRPr="00D1578F">
              <w:rPr>
                <w:bCs/>
                <w:lang w:val="be-BY"/>
              </w:rPr>
              <w:t>Р</w:t>
            </w:r>
            <w:r w:rsidRPr="00D1578F">
              <w:rPr>
                <w:bCs/>
              </w:rPr>
              <w:t>ЕСПУБЛИКА</w:t>
            </w:r>
            <w:r w:rsidRPr="00D1578F">
              <w:rPr>
                <w:bCs/>
                <w:lang w:val="be-BY"/>
              </w:rPr>
              <w:t>Һ</w:t>
            </w:r>
            <w:proofErr w:type="gramStart"/>
            <w:r w:rsidRPr="00D1578F">
              <w:rPr>
                <w:bCs/>
              </w:rPr>
              <w:t>Ы</w:t>
            </w:r>
            <w:proofErr w:type="gramEnd"/>
          </w:p>
          <w:p w:rsidR="00D1578F" w:rsidRPr="00D1578F" w:rsidRDefault="00D1578F" w:rsidP="00D1578F">
            <w:pPr>
              <w:keepNext/>
              <w:tabs>
                <w:tab w:val="left" w:pos="3060"/>
              </w:tabs>
              <w:jc w:val="center"/>
              <w:outlineLvl w:val="0"/>
              <w:rPr>
                <w:sz w:val="22"/>
                <w:szCs w:val="22"/>
              </w:rPr>
            </w:pPr>
            <w:r w:rsidRPr="00D1578F">
              <w:rPr>
                <w:sz w:val="22"/>
                <w:szCs w:val="22"/>
              </w:rPr>
              <w:t>БЛАГОВАР  РАЙОНЫ</w:t>
            </w:r>
          </w:p>
          <w:p w:rsidR="00D1578F" w:rsidRPr="00D1578F" w:rsidRDefault="00D1578F" w:rsidP="00D1578F">
            <w:pPr>
              <w:keepNext/>
              <w:tabs>
                <w:tab w:val="left" w:pos="3060"/>
              </w:tabs>
              <w:jc w:val="center"/>
              <w:outlineLvl w:val="0"/>
              <w:rPr>
                <w:sz w:val="22"/>
                <w:szCs w:val="22"/>
              </w:rPr>
            </w:pPr>
            <w:r w:rsidRPr="00D1578F">
              <w:rPr>
                <w:sz w:val="22"/>
                <w:szCs w:val="22"/>
              </w:rPr>
              <w:t>МУНИЦИПАЛЬ РАЙОНЫНЫҢ</w:t>
            </w:r>
          </w:p>
          <w:p w:rsidR="00D1578F" w:rsidRPr="00D1578F" w:rsidRDefault="00D1578F" w:rsidP="00D1578F">
            <w:pPr>
              <w:keepNext/>
              <w:tabs>
                <w:tab w:val="left" w:pos="3060"/>
              </w:tabs>
              <w:jc w:val="center"/>
              <w:outlineLvl w:val="0"/>
              <w:rPr>
                <w:sz w:val="22"/>
                <w:szCs w:val="22"/>
              </w:rPr>
            </w:pPr>
            <w:r w:rsidRPr="00D1578F">
              <w:rPr>
                <w:sz w:val="22"/>
                <w:szCs w:val="22"/>
              </w:rPr>
              <w:t>К</w:t>
            </w:r>
            <w:proofErr w:type="gramStart"/>
            <w:r w:rsidRPr="00D1578F">
              <w:rPr>
                <w:sz w:val="22"/>
                <w:szCs w:val="22"/>
                <w:lang w:val="en-US"/>
              </w:rPr>
              <w:t>Y</w:t>
            </w:r>
            <w:proofErr w:type="gramEnd"/>
            <w:r w:rsidRPr="00D1578F">
              <w:rPr>
                <w:sz w:val="22"/>
                <w:szCs w:val="22"/>
              </w:rPr>
              <w:t>С</w:t>
            </w:r>
            <w:r w:rsidRPr="00D1578F">
              <w:rPr>
                <w:bCs/>
                <w:sz w:val="22"/>
                <w:szCs w:val="22"/>
                <w:lang w:val="be-BY"/>
              </w:rPr>
              <w:t>Ә</w:t>
            </w:r>
            <w:r w:rsidRPr="00D1578F">
              <w:rPr>
                <w:sz w:val="22"/>
                <w:szCs w:val="22"/>
              </w:rPr>
              <w:t>РБАЙ АУЫЛ СОВЕТЫ</w:t>
            </w:r>
          </w:p>
          <w:p w:rsidR="00D1578F" w:rsidRPr="00D1578F" w:rsidRDefault="00D1578F" w:rsidP="00D1578F">
            <w:pPr>
              <w:jc w:val="center"/>
              <w:rPr>
                <w:sz w:val="22"/>
                <w:szCs w:val="22"/>
                <w:lang w:val="be-BY"/>
              </w:rPr>
            </w:pPr>
            <w:r w:rsidRPr="00D1578F">
              <w:rPr>
                <w:sz w:val="22"/>
                <w:szCs w:val="22"/>
                <w:lang w:val="be-BY"/>
              </w:rPr>
              <w:t>АУЫЛ БИЛӘМӘҺЕ</w:t>
            </w:r>
            <w:r w:rsidR="00037C6C" w:rsidRPr="00D1578F">
              <w:rPr>
                <w:sz w:val="22"/>
                <w:szCs w:val="22"/>
              </w:rPr>
              <w:t xml:space="preserve"> </w:t>
            </w:r>
            <w:r w:rsidR="00037C6C" w:rsidRPr="00D1578F">
              <w:rPr>
                <w:sz w:val="22"/>
                <w:szCs w:val="22"/>
              </w:rPr>
              <w:t>СОВЕТЫ</w:t>
            </w:r>
            <w:bookmarkStart w:id="0" w:name="_GoBack"/>
            <w:bookmarkEnd w:id="0"/>
          </w:p>
          <w:p w:rsidR="00D1578F" w:rsidRPr="00D1578F" w:rsidRDefault="00D1578F" w:rsidP="00D1578F">
            <w:pPr>
              <w:jc w:val="center"/>
              <w:rPr>
                <w:sz w:val="22"/>
                <w:szCs w:val="22"/>
                <w:lang w:val="be-BY"/>
              </w:rPr>
            </w:pPr>
            <w:r w:rsidRPr="00D1578F">
              <w:rPr>
                <w:sz w:val="22"/>
                <w:szCs w:val="22"/>
              </w:rPr>
              <w:t xml:space="preserve">5 </w:t>
            </w:r>
            <w:r w:rsidRPr="00D1578F">
              <w:rPr>
                <w:sz w:val="22"/>
                <w:szCs w:val="22"/>
                <w:lang w:val="be-BY"/>
              </w:rPr>
              <w:t>сакырылыш</w:t>
            </w:r>
          </w:p>
          <w:p w:rsidR="00D1578F" w:rsidRPr="00D1578F" w:rsidRDefault="00D1578F" w:rsidP="00D1578F">
            <w:pPr>
              <w:rPr>
                <w:rFonts w:ascii="Lucida Sans Unicode" w:hAnsi="Lucida Sans Unicode" w:cs="Lucida Sans Unicode"/>
                <w:lang w:val="be-BY"/>
              </w:rPr>
            </w:pPr>
          </w:p>
        </w:tc>
        <w:tc>
          <w:tcPr>
            <w:tcW w:w="1669" w:type="dxa"/>
            <w:vMerge w:val="restart"/>
            <w:tcBorders>
              <w:top w:val="nil"/>
              <w:left w:val="nil"/>
              <w:bottom w:val="thinThickSmallGap" w:sz="24" w:space="0" w:color="auto"/>
              <w:right w:val="nil"/>
            </w:tcBorders>
          </w:tcPr>
          <w:p w:rsidR="00D1578F" w:rsidRPr="00D1578F" w:rsidRDefault="00D1578F" w:rsidP="00D1578F">
            <w:pPr>
              <w:spacing w:before="120"/>
              <w:jc w:val="center"/>
              <w:rPr>
                <w:sz w:val="30"/>
                <w:szCs w:val="20"/>
              </w:rPr>
            </w:pPr>
          </w:p>
          <w:p w:rsidR="00D1578F" w:rsidRPr="00D1578F" w:rsidRDefault="00D1578F" w:rsidP="00D1578F">
            <w:pPr>
              <w:spacing w:before="120"/>
              <w:jc w:val="center"/>
              <w:rPr>
                <w:sz w:val="30"/>
                <w:szCs w:val="20"/>
              </w:rPr>
            </w:pPr>
            <w:r w:rsidRPr="00D1578F">
              <w:rPr>
                <w:noProof/>
                <w:sz w:val="30"/>
                <w:szCs w:val="20"/>
              </w:rPr>
              <w:drawing>
                <wp:inline distT="0" distB="0" distL="0" distR="0" wp14:anchorId="7F496AE3" wp14:editId="3E9690DC">
                  <wp:extent cx="9429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104900"/>
                          </a:xfrm>
                          <a:prstGeom prst="rect">
                            <a:avLst/>
                          </a:prstGeom>
                          <a:noFill/>
                          <a:ln>
                            <a:noFill/>
                          </a:ln>
                        </pic:spPr>
                      </pic:pic>
                    </a:graphicData>
                  </a:graphic>
                </wp:inline>
              </w:drawing>
            </w:r>
          </w:p>
          <w:p w:rsidR="00D1578F" w:rsidRPr="00D1578F" w:rsidRDefault="00D1578F" w:rsidP="00D1578F">
            <w:pPr>
              <w:spacing w:before="120"/>
              <w:jc w:val="center"/>
            </w:pPr>
          </w:p>
        </w:tc>
        <w:tc>
          <w:tcPr>
            <w:tcW w:w="4861" w:type="dxa"/>
          </w:tcPr>
          <w:p w:rsidR="00D1578F" w:rsidRPr="00D1578F" w:rsidRDefault="00D1578F" w:rsidP="00D1578F">
            <w:pPr>
              <w:rPr>
                <w:bCs/>
                <w:lang w:val="be-BY"/>
              </w:rPr>
            </w:pPr>
          </w:p>
          <w:p w:rsidR="00D1578F" w:rsidRPr="00D1578F" w:rsidRDefault="00D1578F" w:rsidP="00D1578F">
            <w:pPr>
              <w:jc w:val="center"/>
              <w:rPr>
                <w:bCs/>
                <w:lang w:val="be-BY"/>
              </w:rPr>
            </w:pPr>
            <w:r w:rsidRPr="00D1578F">
              <w:rPr>
                <w:bCs/>
                <w:lang w:val="be-BY"/>
              </w:rPr>
              <w:t>РЕСПУБЛИКА     БАШКОРТОСТАН</w:t>
            </w:r>
          </w:p>
          <w:p w:rsidR="00D1578F" w:rsidRPr="00D1578F" w:rsidRDefault="00D1578F" w:rsidP="00D1578F">
            <w:pPr>
              <w:jc w:val="center"/>
              <w:rPr>
                <w:bCs/>
                <w:sz w:val="22"/>
                <w:szCs w:val="22"/>
                <w:lang w:val="be-BY"/>
              </w:rPr>
            </w:pPr>
            <w:r w:rsidRPr="00D1578F">
              <w:rPr>
                <w:bCs/>
                <w:sz w:val="22"/>
                <w:szCs w:val="22"/>
                <w:lang w:val="be-BY"/>
              </w:rPr>
              <w:t>СОВЕТ СЕЛЬСКОГО ПОСЕЛЕНИЯ</w:t>
            </w:r>
          </w:p>
          <w:p w:rsidR="00D1578F" w:rsidRPr="00D1578F" w:rsidRDefault="00D1578F" w:rsidP="00D1578F">
            <w:pPr>
              <w:jc w:val="center"/>
              <w:rPr>
                <w:bCs/>
                <w:sz w:val="22"/>
                <w:szCs w:val="22"/>
                <w:lang w:val="be-BY"/>
              </w:rPr>
            </w:pPr>
            <w:r w:rsidRPr="00D1578F">
              <w:rPr>
                <w:bCs/>
                <w:sz w:val="22"/>
                <w:szCs w:val="22"/>
                <w:lang w:val="be-BY"/>
              </w:rPr>
              <w:t>КУЧЕРБАЕВСКИЙ СЕЛЬСОВЕТ</w:t>
            </w:r>
          </w:p>
          <w:p w:rsidR="00D1578F" w:rsidRPr="00D1578F" w:rsidRDefault="00D1578F" w:rsidP="00D1578F">
            <w:pPr>
              <w:jc w:val="center"/>
              <w:rPr>
                <w:bCs/>
                <w:sz w:val="22"/>
                <w:szCs w:val="22"/>
                <w:lang w:val="be-BY"/>
              </w:rPr>
            </w:pPr>
            <w:r w:rsidRPr="00D1578F">
              <w:rPr>
                <w:bCs/>
                <w:sz w:val="22"/>
                <w:szCs w:val="22"/>
                <w:lang w:val="be-BY"/>
              </w:rPr>
              <w:t>МУНИЦИПАЛЬНОГО РАЙОНА</w:t>
            </w:r>
          </w:p>
          <w:p w:rsidR="00D1578F" w:rsidRPr="00D1578F" w:rsidRDefault="00D1578F" w:rsidP="00D1578F">
            <w:pPr>
              <w:jc w:val="center"/>
              <w:rPr>
                <w:bCs/>
                <w:sz w:val="22"/>
                <w:szCs w:val="22"/>
                <w:lang w:val="be-BY"/>
              </w:rPr>
            </w:pPr>
            <w:r w:rsidRPr="00D1578F">
              <w:rPr>
                <w:bCs/>
                <w:sz w:val="22"/>
                <w:szCs w:val="22"/>
                <w:lang w:val="be-BY"/>
              </w:rPr>
              <w:t>БЛАГОВАРСКИЙ РАЙОН</w:t>
            </w:r>
          </w:p>
          <w:p w:rsidR="00D1578F" w:rsidRPr="00D1578F" w:rsidRDefault="00D1578F" w:rsidP="00D1578F">
            <w:pPr>
              <w:jc w:val="center"/>
              <w:rPr>
                <w:rFonts w:ascii="Arial" w:hAnsi="Arial" w:cs="Arial"/>
                <w:bCs/>
                <w:spacing w:val="20"/>
                <w:sz w:val="31"/>
                <w:szCs w:val="31"/>
              </w:rPr>
            </w:pPr>
            <w:r w:rsidRPr="00D1578F">
              <w:rPr>
                <w:bCs/>
                <w:sz w:val="22"/>
                <w:szCs w:val="22"/>
              </w:rPr>
              <w:t>5 созыва</w:t>
            </w:r>
          </w:p>
        </w:tc>
      </w:tr>
      <w:tr w:rsidR="00D1578F" w:rsidRPr="00D1578F" w:rsidTr="00D1578F">
        <w:trPr>
          <w:cantSplit/>
          <w:trHeight w:val="546"/>
        </w:trPr>
        <w:tc>
          <w:tcPr>
            <w:tcW w:w="4675" w:type="dxa"/>
            <w:tcBorders>
              <w:top w:val="nil"/>
              <w:left w:val="nil"/>
              <w:bottom w:val="thinThickSmallGap" w:sz="24" w:space="0" w:color="auto"/>
              <w:right w:val="nil"/>
            </w:tcBorders>
            <w:hideMark/>
          </w:tcPr>
          <w:p w:rsidR="00D1578F" w:rsidRPr="00D1578F" w:rsidRDefault="00D1578F" w:rsidP="00D1578F">
            <w:pPr>
              <w:spacing w:before="60" w:after="40"/>
              <w:jc w:val="center"/>
              <w:rPr>
                <w:sz w:val="18"/>
                <w:szCs w:val="18"/>
              </w:rPr>
            </w:pPr>
            <w:r w:rsidRPr="00D1578F">
              <w:rPr>
                <w:rFonts w:ascii="Arial" w:hAnsi="Arial" w:cs="Arial"/>
                <w:sz w:val="18"/>
                <w:szCs w:val="18"/>
              </w:rPr>
              <w:t xml:space="preserve">452744,  </w:t>
            </w:r>
            <w:proofErr w:type="gramStart"/>
            <w:r w:rsidRPr="00D1578F">
              <w:rPr>
                <w:rFonts w:ascii="Arial" w:hAnsi="Arial" w:cs="Arial"/>
                <w:sz w:val="18"/>
                <w:szCs w:val="18"/>
              </w:rPr>
              <w:t>Кус</w:t>
            </w:r>
            <w:proofErr w:type="gramEnd"/>
            <w:r w:rsidRPr="00D1578F">
              <w:rPr>
                <w:rFonts w:ascii="Arial" w:hAnsi="Arial" w:cs="Arial"/>
                <w:sz w:val="14"/>
                <w:szCs w:val="14"/>
                <w:lang w:val="be-BY"/>
              </w:rPr>
              <w:t>Ә</w:t>
            </w:r>
            <w:proofErr w:type="spellStart"/>
            <w:r w:rsidRPr="00D1578F">
              <w:rPr>
                <w:rFonts w:ascii="Arial" w:hAnsi="Arial" w:cs="Arial"/>
                <w:sz w:val="18"/>
                <w:szCs w:val="18"/>
              </w:rPr>
              <w:t>рбай</w:t>
            </w:r>
            <w:proofErr w:type="spellEnd"/>
            <w:r w:rsidRPr="00D1578F">
              <w:rPr>
                <w:rFonts w:ascii="Arial" w:hAnsi="Arial" w:cs="Arial"/>
                <w:sz w:val="18"/>
                <w:szCs w:val="18"/>
              </w:rPr>
              <w:t xml:space="preserve"> </w:t>
            </w:r>
            <w:proofErr w:type="spellStart"/>
            <w:r w:rsidRPr="00D1578F">
              <w:rPr>
                <w:rFonts w:ascii="Arial" w:hAnsi="Arial" w:cs="Arial"/>
                <w:sz w:val="18"/>
                <w:szCs w:val="18"/>
              </w:rPr>
              <w:t>ауылы</w:t>
            </w:r>
            <w:proofErr w:type="spellEnd"/>
            <w:r w:rsidRPr="00D1578F">
              <w:rPr>
                <w:rFonts w:ascii="Arial" w:hAnsi="Arial" w:cs="Arial"/>
                <w:sz w:val="18"/>
                <w:szCs w:val="18"/>
              </w:rPr>
              <w:t>,</w:t>
            </w:r>
            <w:r w:rsidRPr="00D1578F">
              <w:rPr>
                <w:rFonts w:ascii="Arial" w:hAnsi="Arial" w:cs="Arial"/>
                <w:sz w:val="18"/>
                <w:szCs w:val="18"/>
              </w:rPr>
              <w:br/>
              <w:t xml:space="preserve"> Уз</w:t>
            </w:r>
            <w:r w:rsidRPr="00D1578F">
              <w:rPr>
                <w:rFonts w:ascii="Arial" w:hAnsi="Arial" w:cs="Arial"/>
                <w:sz w:val="14"/>
                <w:szCs w:val="14"/>
                <w:lang w:val="be-BY"/>
              </w:rPr>
              <w:t>Ә</w:t>
            </w:r>
            <w:r w:rsidRPr="00D1578F">
              <w:rPr>
                <w:rFonts w:ascii="Arial" w:hAnsi="Arial" w:cs="Arial"/>
                <w:sz w:val="18"/>
                <w:szCs w:val="18"/>
              </w:rPr>
              <w:t xml:space="preserve">к  </w:t>
            </w:r>
            <w:proofErr w:type="spellStart"/>
            <w:r w:rsidRPr="00D1578F">
              <w:rPr>
                <w:rFonts w:ascii="Arial" w:hAnsi="Arial" w:cs="Arial"/>
                <w:sz w:val="18"/>
                <w:szCs w:val="18"/>
              </w:rPr>
              <w:t>урамы</w:t>
            </w:r>
            <w:proofErr w:type="spellEnd"/>
            <w:r w:rsidRPr="00D1578F">
              <w:rPr>
                <w:rFonts w:ascii="Arial" w:hAnsi="Arial" w:cs="Arial"/>
                <w:sz w:val="18"/>
                <w:szCs w:val="18"/>
              </w:rPr>
              <w:t>, 6/1</w:t>
            </w:r>
            <w:r w:rsidRPr="00D1578F">
              <w:rPr>
                <w:rFonts w:ascii="Arial" w:hAnsi="Arial" w:cs="Arial"/>
                <w:sz w:val="18"/>
                <w:szCs w:val="18"/>
              </w:rPr>
              <w:br/>
              <w:t>Тел. (34747) 24-4-18</w:t>
            </w:r>
          </w:p>
        </w:tc>
        <w:tc>
          <w:tcPr>
            <w:tcW w:w="1669" w:type="dxa"/>
            <w:vMerge/>
            <w:tcBorders>
              <w:top w:val="nil"/>
              <w:left w:val="nil"/>
              <w:bottom w:val="thinThickSmallGap" w:sz="24" w:space="0" w:color="auto"/>
              <w:right w:val="nil"/>
            </w:tcBorders>
            <w:vAlign w:val="center"/>
            <w:hideMark/>
          </w:tcPr>
          <w:p w:rsidR="00D1578F" w:rsidRPr="00D1578F" w:rsidRDefault="00D1578F" w:rsidP="00D1578F"/>
        </w:tc>
        <w:tc>
          <w:tcPr>
            <w:tcW w:w="4861" w:type="dxa"/>
            <w:tcBorders>
              <w:top w:val="nil"/>
              <w:left w:val="nil"/>
              <w:bottom w:val="thinThickSmallGap" w:sz="24" w:space="0" w:color="auto"/>
              <w:right w:val="nil"/>
            </w:tcBorders>
            <w:hideMark/>
          </w:tcPr>
          <w:p w:rsidR="00D1578F" w:rsidRPr="00D1578F" w:rsidRDefault="00D1578F" w:rsidP="00D1578F">
            <w:pPr>
              <w:spacing w:before="60" w:after="40"/>
              <w:jc w:val="center"/>
              <w:rPr>
                <w:rFonts w:ascii="Arial" w:hAnsi="Arial" w:cs="Arial"/>
                <w:sz w:val="18"/>
                <w:szCs w:val="18"/>
              </w:rPr>
            </w:pPr>
            <w:r w:rsidRPr="00D1578F">
              <w:rPr>
                <w:rFonts w:ascii="Arial" w:hAnsi="Arial" w:cs="Arial"/>
                <w:sz w:val="18"/>
                <w:szCs w:val="18"/>
              </w:rPr>
              <w:t xml:space="preserve">452744, с. </w:t>
            </w:r>
            <w:proofErr w:type="spellStart"/>
            <w:r w:rsidRPr="00D1578F">
              <w:rPr>
                <w:rFonts w:ascii="Arial" w:hAnsi="Arial" w:cs="Arial"/>
                <w:sz w:val="18"/>
                <w:szCs w:val="18"/>
              </w:rPr>
              <w:t>Старокучербаево</w:t>
            </w:r>
            <w:proofErr w:type="spellEnd"/>
            <w:r w:rsidRPr="00D1578F">
              <w:rPr>
                <w:rFonts w:ascii="Arial" w:hAnsi="Arial" w:cs="Arial"/>
                <w:sz w:val="18"/>
                <w:szCs w:val="18"/>
              </w:rPr>
              <w:br/>
              <w:t>ул. Центральная ,6/1</w:t>
            </w:r>
            <w:r w:rsidRPr="00D1578F">
              <w:rPr>
                <w:rFonts w:ascii="Arial" w:hAnsi="Arial" w:cs="Arial"/>
                <w:sz w:val="18"/>
                <w:szCs w:val="18"/>
              </w:rPr>
              <w:br/>
              <w:t>Тел. (34747) 24-4-18</w:t>
            </w:r>
          </w:p>
        </w:tc>
      </w:tr>
      <w:tr w:rsidR="00D1578F" w:rsidRPr="00D1578F" w:rsidTr="00D1578F">
        <w:trPr>
          <w:cantSplit/>
          <w:trHeight w:val="31"/>
        </w:trPr>
        <w:tc>
          <w:tcPr>
            <w:tcW w:w="11205" w:type="dxa"/>
            <w:gridSpan w:val="3"/>
            <w:tcBorders>
              <w:top w:val="thinThickSmallGap" w:sz="24" w:space="0" w:color="auto"/>
              <w:left w:val="single" w:sz="4" w:space="0" w:color="auto"/>
              <w:bottom w:val="nil"/>
              <w:right w:val="nil"/>
            </w:tcBorders>
          </w:tcPr>
          <w:p w:rsidR="00D1578F" w:rsidRPr="00D1578F" w:rsidRDefault="00D1578F" w:rsidP="00D1578F">
            <w:pPr>
              <w:jc w:val="center"/>
              <w:rPr>
                <w:sz w:val="4"/>
                <w:szCs w:val="4"/>
              </w:rPr>
            </w:pPr>
          </w:p>
        </w:tc>
      </w:tr>
    </w:tbl>
    <w:p w:rsidR="0036119B" w:rsidRPr="000A147E" w:rsidRDefault="00D1578F" w:rsidP="00D1578F">
      <w:pPr>
        <w:jc w:val="both"/>
        <w:rPr>
          <w:sz w:val="28"/>
          <w:szCs w:val="20"/>
        </w:rPr>
      </w:pPr>
      <w:r w:rsidRPr="00D1578F">
        <w:rPr>
          <w:rFonts w:ascii="ER Bukinist Bashkir" w:hAnsi="ER Bukinist Bashkir"/>
          <w:sz w:val="28"/>
          <w:szCs w:val="20"/>
        </w:rPr>
        <w:t xml:space="preserve">                                              </w:t>
      </w:r>
      <w:r w:rsidRPr="00D1578F">
        <w:rPr>
          <w:sz w:val="28"/>
          <w:szCs w:val="20"/>
        </w:rPr>
        <w:t xml:space="preserve">                                                                                       </w:t>
      </w:r>
      <w:r w:rsidR="000A147E">
        <w:rPr>
          <w:sz w:val="28"/>
          <w:szCs w:val="20"/>
        </w:rPr>
        <w:t xml:space="preserve">                         </w:t>
      </w:r>
      <w:r>
        <w:rPr>
          <w:sz w:val="28"/>
          <w:szCs w:val="20"/>
        </w:rPr>
        <w:t xml:space="preserve">                                           </w:t>
      </w:r>
    </w:p>
    <w:p w:rsidR="0036119B" w:rsidRPr="0036119B" w:rsidRDefault="0036119B" w:rsidP="0036119B">
      <w:pPr>
        <w:tabs>
          <w:tab w:val="center" w:pos="4677"/>
          <w:tab w:val="right" w:pos="9355"/>
        </w:tabs>
        <w:jc w:val="center"/>
        <w:rPr>
          <w:lang w:val="be-BY"/>
        </w:rPr>
      </w:pPr>
      <w:r w:rsidRPr="0036119B">
        <w:rPr>
          <w:b/>
        </w:rPr>
        <w:t>Ҡ</w:t>
      </w:r>
      <w:r w:rsidRPr="0036119B">
        <w:rPr>
          <w:b/>
          <w:caps/>
          <w:lang w:val="be-BY"/>
        </w:rPr>
        <w:t>арар</w:t>
      </w:r>
      <w:r w:rsidRPr="0036119B">
        <w:rPr>
          <w:b/>
          <w:caps/>
          <w:lang w:val="be-BY"/>
        </w:rPr>
        <w:tab/>
      </w:r>
      <w:r w:rsidRPr="0036119B">
        <w:rPr>
          <w:b/>
          <w:lang w:val="be-BY"/>
        </w:rPr>
        <w:t xml:space="preserve">                     </w:t>
      </w:r>
      <w:r w:rsidRPr="0036119B">
        <w:rPr>
          <w:b/>
        </w:rPr>
        <w:t xml:space="preserve">       </w:t>
      </w:r>
      <w:r w:rsidRPr="0036119B">
        <w:rPr>
          <w:b/>
          <w:lang w:val="be-BY"/>
        </w:rPr>
        <w:t xml:space="preserve">                                                </w:t>
      </w:r>
      <w:r w:rsidRPr="0036119B">
        <w:rPr>
          <w:b/>
          <w:caps/>
          <w:lang w:val="be-BY"/>
        </w:rPr>
        <w:t>решение</w:t>
      </w:r>
    </w:p>
    <w:p w:rsidR="0036119B" w:rsidRPr="00CF3ACD" w:rsidRDefault="008B693D" w:rsidP="0036119B">
      <w:pPr>
        <w:shd w:val="clear" w:color="auto" w:fill="FFFFFF"/>
        <w:spacing w:before="230"/>
        <w:ind w:right="115"/>
        <w:jc w:val="center"/>
        <w:rPr>
          <w:b/>
          <w:bCs/>
        </w:rPr>
      </w:pPr>
      <w:r w:rsidRPr="00CF3ACD">
        <w:rPr>
          <w:b/>
          <w:bCs/>
          <w:spacing w:val="-3"/>
        </w:rPr>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сельского поселения </w:t>
      </w:r>
      <w:r w:rsidR="00853B61" w:rsidRPr="00CF3ACD">
        <w:rPr>
          <w:b/>
          <w:bCs/>
          <w:spacing w:val="-3"/>
        </w:rPr>
        <w:t xml:space="preserve">сельского поселения </w:t>
      </w:r>
      <w:proofErr w:type="spellStart"/>
      <w:r w:rsidR="00D1578F">
        <w:rPr>
          <w:b/>
          <w:bCs/>
          <w:spacing w:val="-2"/>
        </w:rPr>
        <w:t>Кучербаевский</w:t>
      </w:r>
      <w:proofErr w:type="spellEnd"/>
      <w:r w:rsidR="0036119B" w:rsidRPr="00CF3ACD">
        <w:rPr>
          <w:b/>
          <w:bCs/>
          <w:spacing w:val="-2"/>
        </w:rPr>
        <w:t xml:space="preserve"> сельсовет муниципального </w:t>
      </w:r>
      <w:r w:rsidR="0036119B" w:rsidRPr="00CF3ACD">
        <w:rPr>
          <w:b/>
          <w:bCs/>
        </w:rPr>
        <w:t xml:space="preserve">района    </w:t>
      </w:r>
      <w:proofErr w:type="spellStart"/>
      <w:r w:rsidR="0036119B" w:rsidRPr="00CF3ACD">
        <w:rPr>
          <w:b/>
          <w:bCs/>
        </w:rPr>
        <w:t>Благоварский</w:t>
      </w:r>
      <w:proofErr w:type="spellEnd"/>
      <w:r w:rsidR="0036119B" w:rsidRPr="00CF3ACD">
        <w:rPr>
          <w:b/>
          <w:bCs/>
        </w:rPr>
        <w:t xml:space="preserve"> район Республики Башкортостан </w:t>
      </w:r>
    </w:p>
    <w:p w:rsidR="008B693D" w:rsidRPr="00CF3ACD" w:rsidRDefault="008B693D" w:rsidP="008B693D">
      <w:pPr>
        <w:pStyle w:val="a5"/>
        <w:ind w:firstLine="708"/>
        <w:jc w:val="both"/>
        <w:rPr>
          <w:color w:val="000000"/>
        </w:rPr>
      </w:pPr>
      <w:r w:rsidRPr="00CF3ACD">
        <w:rPr>
          <w:color w:val="00000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273 - ФЗ «О противодействии коррупции», Законом Республики Башкортостан от 13 июля 2009 года № 145-з «О противодействии коррупции в Республике Башкортостан», Законом Республики Башкортостан от 18 марта 2005 года № 162 «О местном самоуправлении в Республике Башкортостан», Законом Республики Башкортостан от 08.04.2024 года № 81-з «О внесении изменений в отдельные законодательные акты Республики Башкортостан», Уставом сельского поселения </w:t>
      </w:r>
      <w:proofErr w:type="spellStart"/>
      <w:r w:rsidR="00D1578F">
        <w:rPr>
          <w:color w:val="000000"/>
        </w:rPr>
        <w:t>Кучербаевский</w:t>
      </w:r>
      <w:proofErr w:type="spellEnd"/>
      <w:r w:rsidRPr="00CF3ACD">
        <w:rPr>
          <w:color w:val="000000"/>
        </w:rPr>
        <w:t xml:space="preserve"> сельсовет муниципального района </w:t>
      </w:r>
      <w:proofErr w:type="spellStart"/>
      <w:r w:rsidRPr="00CF3ACD">
        <w:rPr>
          <w:color w:val="000000"/>
        </w:rPr>
        <w:t>Благоварский</w:t>
      </w:r>
      <w:proofErr w:type="spellEnd"/>
      <w:r w:rsidRPr="00CF3ACD">
        <w:rPr>
          <w:color w:val="000000"/>
        </w:rPr>
        <w:t xml:space="preserve"> район Республики Башкортостан, Совет сельского поселения        </w:t>
      </w:r>
      <w:proofErr w:type="gramStart"/>
      <w:r w:rsidRPr="00CF3ACD">
        <w:rPr>
          <w:color w:val="000000"/>
        </w:rPr>
        <w:t>р</w:t>
      </w:r>
      <w:proofErr w:type="gramEnd"/>
      <w:r w:rsidRPr="00CF3ACD">
        <w:rPr>
          <w:color w:val="000000"/>
        </w:rPr>
        <w:t xml:space="preserve"> е ш и л:</w:t>
      </w:r>
    </w:p>
    <w:p w:rsidR="008B693D" w:rsidRPr="00CF3ACD" w:rsidRDefault="008B693D" w:rsidP="008B693D">
      <w:pPr>
        <w:pStyle w:val="a5"/>
        <w:jc w:val="both"/>
        <w:rPr>
          <w:color w:val="000000"/>
        </w:rPr>
      </w:pPr>
      <w:r w:rsidRPr="00CF3ACD">
        <w:rPr>
          <w:color w:val="000000"/>
        </w:rPr>
        <w:t xml:space="preserve">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Совета сельского поселения </w:t>
      </w:r>
      <w:proofErr w:type="spellStart"/>
      <w:r w:rsidR="00D1578F">
        <w:rPr>
          <w:color w:val="000000"/>
        </w:rPr>
        <w:t>Кучербаевский</w:t>
      </w:r>
      <w:proofErr w:type="spellEnd"/>
      <w:r w:rsidRPr="00CF3ACD">
        <w:rPr>
          <w:color w:val="000000"/>
        </w:rPr>
        <w:t xml:space="preserve"> сельсовет муниципального района </w:t>
      </w:r>
      <w:proofErr w:type="spellStart"/>
      <w:r w:rsidRPr="00CF3ACD">
        <w:rPr>
          <w:color w:val="000000"/>
        </w:rPr>
        <w:t>Благоварский</w:t>
      </w:r>
      <w:proofErr w:type="spellEnd"/>
      <w:r w:rsidRPr="00CF3ACD">
        <w:rPr>
          <w:color w:val="000000"/>
        </w:rPr>
        <w:t xml:space="preserve"> район Республики Башкортостан в новой редакции, согласно приложению. </w:t>
      </w:r>
    </w:p>
    <w:p w:rsidR="008B693D" w:rsidRPr="00CF3ACD" w:rsidRDefault="008B693D" w:rsidP="008B693D">
      <w:pPr>
        <w:pStyle w:val="a5"/>
        <w:jc w:val="both"/>
        <w:rPr>
          <w:color w:val="000000"/>
        </w:rPr>
      </w:pPr>
      <w:r w:rsidRPr="00CF3ACD">
        <w:rPr>
          <w:color w:val="000000"/>
        </w:rPr>
        <w:t xml:space="preserve">2. Признать утратившим силу решение Совета сельского поселения </w:t>
      </w:r>
      <w:proofErr w:type="spellStart"/>
      <w:r w:rsidR="00D1578F">
        <w:rPr>
          <w:color w:val="000000"/>
        </w:rPr>
        <w:t>Кучербаевский</w:t>
      </w:r>
      <w:proofErr w:type="spellEnd"/>
      <w:r w:rsidRPr="00CF3ACD">
        <w:rPr>
          <w:color w:val="000000"/>
        </w:rPr>
        <w:t xml:space="preserve"> сельсовет муниципального района </w:t>
      </w:r>
      <w:proofErr w:type="spellStart"/>
      <w:r w:rsidRPr="00CF3ACD">
        <w:rPr>
          <w:color w:val="000000"/>
        </w:rPr>
        <w:t>Благоварский</w:t>
      </w:r>
      <w:proofErr w:type="spellEnd"/>
      <w:r w:rsidRPr="00CF3ACD">
        <w:rPr>
          <w:color w:val="000000"/>
        </w:rPr>
        <w:t xml:space="preserve"> район Республики Башкортостан от 2</w:t>
      </w:r>
      <w:r w:rsidR="00D1578F">
        <w:rPr>
          <w:color w:val="000000"/>
        </w:rPr>
        <w:t>6</w:t>
      </w:r>
      <w:r w:rsidRPr="00CF3ACD">
        <w:rPr>
          <w:color w:val="000000"/>
        </w:rPr>
        <w:t xml:space="preserve">.05.2020 года № </w:t>
      </w:r>
      <w:r w:rsidR="00D1578F">
        <w:rPr>
          <w:color w:val="000000"/>
        </w:rPr>
        <w:t>8</w:t>
      </w:r>
      <w:r w:rsidRPr="00CF3ACD">
        <w:rPr>
          <w:color w:val="000000"/>
        </w:rPr>
        <w:t>-</w:t>
      </w:r>
      <w:r w:rsidR="00D1578F">
        <w:rPr>
          <w:color w:val="000000"/>
        </w:rPr>
        <w:t>69</w:t>
      </w:r>
      <w:r w:rsidRPr="00CF3ACD">
        <w:rPr>
          <w:color w:val="000000"/>
        </w:rPr>
        <w:t xml:space="preserve"> «О порядке принятия решения о применении к депутату</w:t>
      </w:r>
      <w:r w:rsidR="00C60741" w:rsidRPr="00CF3ACD">
        <w:t xml:space="preserve"> сельского поселения </w:t>
      </w:r>
      <w:proofErr w:type="spellStart"/>
      <w:r w:rsidR="00D1578F">
        <w:rPr>
          <w:color w:val="000000"/>
        </w:rPr>
        <w:t>Кучербаевский</w:t>
      </w:r>
      <w:proofErr w:type="spellEnd"/>
      <w:r w:rsidR="00C60741" w:rsidRPr="00CF3ACD">
        <w:rPr>
          <w:color w:val="000000"/>
        </w:rPr>
        <w:t xml:space="preserve"> сельсовет муниципального района </w:t>
      </w:r>
      <w:proofErr w:type="spellStart"/>
      <w:r w:rsidR="00C60741" w:rsidRPr="00CF3ACD">
        <w:rPr>
          <w:color w:val="000000"/>
        </w:rPr>
        <w:t>Благоварский</w:t>
      </w:r>
      <w:proofErr w:type="spellEnd"/>
      <w:r w:rsidR="00C60741" w:rsidRPr="00CF3ACD">
        <w:rPr>
          <w:color w:val="000000"/>
        </w:rPr>
        <w:t xml:space="preserve"> район Республики Башкортостан </w:t>
      </w:r>
      <w:r w:rsidRPr="00CF3ACD">
        <w:rPr>
          <w:color w:val="000000"/>
        </w:rPr>
        <w:t>мер ответственности».</w:t>
      </w:r>
    </w:p>
    <w:p w:rsidR="0036119B" w:rsidRPr="00CF3ACD" w:rsidRDefault="00C60741" w:rsidP="005E499B">
      <w:pPr>
        <w:shd w:val="clear" w:color="auto" w:fill="FFFFFF"/>
        <w:ind w:right="115"/>
        <w:jc w:val="both"/>
      </w:pPr>
      <w:r w:rsidRPr="00CF3ACD">
        <w:rPr>
          <w:bCs/>
        </w:rPr>
        <w:t>3</w:t>
      </w:r>
      <w:r w:rsidR="005E499B" w:rsidRPr="00CF3ACD">
        <w:rPr>
          <w:bCs/>
        </w:rPr>
        <w:t>. Настоящее решение обнародовать на информационном стенде</w:t>
      </w:r>
      <w:r w:rsidR="0036119B" w:rsidRPr="00CF3ACD">
        <w:rPr>
          <w:bCs/>
        </w:rPr>
        <w:t xml:space="preserve"> и разместить на официальном сайте сельского поселения </w:t>
      </w:r>
      <w:proofErr w:type="spellStart"/>
      <w:r w:rsidR="00D1578F">
        <w:rPr>
          <w:bCs/>
        </w:rPr>
        <w:t>Кучербаевский</w:t>
      </w:r>
      <w:proofErr w:type="spellEnd"/>
      <w:r w:rsidR="0036119B" w:rsidRPr="00CF3ACD">
        <w:rPr>
          <w:bCs/>
        </w:rPr>
        <w:t xml:space="preserve"> сельсовет муниципального района </w:t>
      </w:r>
      <w:proofErr w:type="spellStart"/>
      <w:r w:rsidR="0036119B" w:rsidRPr="00CF3ACD">
        <w:rPr>
          <w:bCs/>
        </w:rPr>
        <w:t>Благоварский</w:t>
      </w:r>
      <w:proofErr w:type="spellEnd"/>
      <w:r w:rsidR="0036119B" w:rsidRPr="00CF3ACD">
        <w:rPr>
          <w:bCs/>
        </w:rPr>
        <w:t xml:space="preserve"> район Республики Башкортостан.</w:t>
      </w:r>
    </w:p>
    <w:p w:rsidR="00853B61" w:rsidRPr="00CF3ACD" w:rsidRDefault="005E499B" w:rsidP="005E499B">
      <w:pPr>
        <w:shd w:val="clear" w:color="auto" w:fill="FFFFFF"/>
        <w:ind w:right="115"/>
        <w:jc w:val="both"/>
      </w:pPr>
      <w:r w:rsidRPr="00CF3ACD">
        <w:t xml:space="preserve">4. </w:t>
      </w:r>
      <w:r w:rsidR="00853B61" w:rsidRPr="00CF3ACD">
        <w:t>Настоящее решение вступает в силу после дня его официального опубликования.</w:t>
      </w:r>
    </w:p>
    <w:p w:rsidR="0036119B" w:rsidRPr="00CF3ACD" w:rsidRDefault="0036119B" w:rsidP="005E499B">
      <w:pPr>
        <w:widowControl w:val="0"/>
        <w:ind w:right="-1" w:firstLine="567"/>
        <w:jc w:val="both"/>
        <w:rPr>
          <w:spacing w:val="-3"/>
          <w:lang w:eastAsia="en-US"/>
        </w:rPr>
      </w:pPr>
    </w:p>
    <w:p w:rsidR="0036119B" w:rsidRPr="00CF3ACD" w:rsidRDefault="0036119B" w:rsidP="0036119B">
      <w:pPr>
        <w:jc w:val="both"/>
      </w:pPr>
      <w:r w:rsidRPr="00CF3ACD">
        <w:t xml:space="preserve">Глава сельского поселения </w:t>
      </w:r>
    </w:p>
    <w:p w:rsidR="0036119B" w:rsidRPr="00CF3ACD" w:rsidRDefault="00D1578F" w:rsidP="0036119B">
      <w:pPr>
        <w:jc w:val="both"/>
      </w:pPr>
      <w:proofErr w:type="spellStart"/>
      <w:r>
        <w:t>Кучербаевский</w:t>
      </w:r>
      <w:proofErr w:type="spellEnd"/>
      <w:r w:rsidR="0036119B" w:rsidRPr="00CF3ACD">
        <w:t xml:space="preserve"> сельсовет</w:t>
      </w:r>
      <w:r w:rsidR="0036119B" w:rsidRPr="00CF3ACD">
        <w:tab/>
      </w:r>
      <w:r w:rsidR="0036119B" w:rsidRPr="00CF3ACD">
        <w:tab/>
      </w:r>
      <w:r w:rsidR="0036119B" w:rsidRPr="00CF3ACD">
        <w:tab/>
      </w:r>
      <w:r w:rsidR="0036119B" w:rsidRPr="00CF3ACD">
        <w:tab/>
      </w:r>
      <w:proofErr w:type="spellStart"/>
      <w:r>
        <w:t>Р.Р.Фархутдинов</w:t>
      </w:r>
      <w:proofErr w:type="spellEnd"/>
    </w:p>
    <w:p w:rsidR="0036119B" w:rsidRPr="0036119B" w:rsidRDefault="0036119B" w:rsidP="0036119B">
      <w:pPr>
        <w:jc w:val="both"/>
        <w:rPr>
          <w:sz w:val="22"/>
          <w:szCs w:val="22"/>
        </w:rPr>
      </w:pPr>
      <w:r w:rsidRPr="0036119B">
        <w:rPr>
          <w:sz w:val="22"/>
          <w:szCs w:val="22"/>
        </w:rPr>
        <w:t xml:space="preserve">с. </w:t>
      </w:r>
      <w:proofErr w:type="spellStart"/>
      <w:r w:rsidR="00D1578F">
        <w:rPr>
          <w:sz w:val="22"/>
          <w:szCs w:val="22"/>
        </w:rPr>
        <w:t>Старокучербаево</w:t>
      </w:r>
      <w:proofErr w:type="spellEnd"/>
    </w:p>
    <w:p w:rsidR="0036119B" w:rsidRDefault="00853B61" w:rsidP="0036119B">
      <w:pPr>
        <w:tabs>
          <w:tab w:val="left" w:pos="6540"/>
        </w:tabs>
        <w:jc w:val="both"/>
        <w:rPr>
          <w:sz w:val="22"/>
          <w:szCs w:val="22"/>
        </w:rPr>
      </w:pPr>
      <w:r>
        <w:rPr>
          <w:sz w:val="22"/>
          <w:szCs w:val="22"/>
        </w:rPr>
        <w:t xml:space="preserve">    </w:t>
      </w:r>
      <w:r w:rsidR="000A147E">
        <w:rPr>
          <w:sz w:val="22"/>
          <w:szCs w:val="22"/>
        </w:rPr>
        <w:t>16.10.</w:t>
      </w:r>
      <w:r w:rsidR="0036119B" w:rsidRPr="0036119B">
        <w:rPr>
          <w:sz w:val="22"/>
          <w:szCs w:val="22"/>
        </w:rPr>
        <w:t>2024 г</w:t>
      </w:r>
      <w:r w:rsidR="000A147E">
        <w:rPr>
          <w:sz w:val="22"/>
          <w:szCs w:val="22"/>
        </w:rPr>
        <w:t>.</w:t>
      </w:r>
    </w:p>
    <w:p w:rsidR="0036119B" w:rsidRDefault="000A147E" w:rsidP="0036119B">
      <w:pPr>
        <w:tabs>
          <w:tab w:val="left" w:pos="6540"/>
        </w:tabs>
        <w:jc w:val="both"/>
        <w:rPr>
          <w:sz w:val="22"/>
          <w:szCs w:val="22"/>
        </w:rPr>
      </w:pPr>
      <w:r>
        <w:rPr>
          <w:sz w:val="22"/>
          <w:szCs w:val="22"/>
        </w:rPr>
        <w:t xml:space="preserve">     </w:t>
      </w:r>
      <w:r w:rsidR="0036119B" w:rsidRPr="0036119B">
        <w:rPr>
          <w:sz w:val="22"/>
          <w:szCs w:val="22"/>
        </w:rPr>
        <w:t xml:space="preserve">№ </w:t>
      </w:r>
      <w:r>
        <w:rPr>
          <w:sz w:val="22"/>
          <w:szCs w:val="22"/>
        </w:rPr>
        <w:t>10-79</w:t>
      </w:r>
    </w:p>
    <w:p w:rsidR="000A147E" w:rsidRDefault="000A147E" w:rsidP="00853B61">
      <w:pPr>
        <w:ind w:left="4962"/>
        <w:rPr>
          <w:rFonts w:eastAsia="Calibri"/>
          <w:sz w:val="22"/>
          <w:szCs w:val="22"/>
          <w:lang w:eastAsia="en-US"/>
        </w:rPr>
      </w:pPr>
    </w:p>
    <w:p w:rsidR="000A147E" w:rsidRDefault="000A147E" w:rsidP="00853B61">
      <w:pPr>
        <w:ind w:left="4962"/>
        <w:rPr>
          <w:rFonts w:eastAsia="Calibri"/>
          <w:sz w:val="22"/>
          <w:szCs w:val="22"/>
          <w:lang w:eastAsia="en-US"/>
        </w:rPr>
      </w:pPr>
    </w:p>
    <w:p w:rsidR="00853B61" w:rsidRPr="00853B61" w:rsidRDefault="00853B61" w:rsidP="00853B61">
      <w:pPr>
        <w:ind w:left="4962"/>
        <w:rPr>
          <w:rFonts w:eastAsia="Calibri"/>
          <w:sz w:val="22"/>
          <w:szCs w:val="22"/>
          <w:lang w:eastAsia="en-US"/>
        </w:rPr>
      </w:pPr>
      <w:r w:rsidRPr="00853B61">
        <w:rPr>
          <w:rFonts w:eastAsia="Calibri"/>
          <w:sz w:val="22"/>
          <w:szCs w:val="22"/>
          <w:lang w:eastAsia="en-US"/>
        </w:rPr>
        <w:t xml:space="preserve">Приложение </w:t>
      </w:r>
      <w:proofErr w:type="gramStart"/>
      <w:r w:rsidRPr="00853B61">
        <w:rPr>
          <w:rFonts w:eastAsia="Calibri"/>
          <w:sz w:val="22"/>
          <w:szCs w:val="22"/>
          <w:lang w:eastAsia="en-US"/>
        </w:rPr>
        <w:t>к</w:t>
      </w:r>
      <w:proofErr w:type="gramEnd"/>
      <w:r w:rsidRPr="00853B61">
        <w:rPr>
          <w:rFonts w:eastAsia="Calibri"/>
          <w:sz w:val="22"/>
          <w:szCs w:val="22"/>
          <w:lang w:eastAsia="en-US"/>
        </w:rPr>
        <w:t xml:space="preserve"> </w:t>
      </w:r>
    </w:p>
    <w:p w:rsidR="00853B61" w:rsidRPr="00853B61" w:rsidRDefault="00853B61" w:rsidP="00853B61">
      <w:pPr>
        <w:ind w:left="4962"/>
        <w:rPr>
          <w:rFonts w:eastAsia="Calibri"/>
          <w:sz w:val="22"/>
          <w:szCs w:val="22"/>
          <w:lang w:eastAsia="en-US"/>
        </w:rPr>
      </w:pPr>
      <w:r w:rsidRPr="00853B61">
        <w:rPr>
          <w:rFonts w:eastAsia="Calibri"/>
          <w:sz w:val="22"/>
          <w:szCs w:val="22"/>
          <w:lang w:eastAsia="en-US"/>
        </w:rPr>
        <w:t xml:space="preserve">решению Совета сельского поселения </w:t>
      </w:r>
      <w:proofErr w:type="spellStart"/>
      <w:r w:rsidR="00D1578F">
        <w:rPr>
          <w:rFonts w:eastAsia="Calibri"/>
          <w:sz w:val="22"/>
          <w:szCs w:val="22"/>
          <w:lang w:eastAsia="en-US"/>
        </w:rPr>
        <w:t>Кучербаевский</w:t>
      </w:r>
      <w:proofErr w:type="spellEnd"/>
      <w:r>
        <w:rPr>
          <w:rFonts w:eastAsia="Calibri"/>
          <w:sz w:val="22"/>
          <w:szCs w:val="22"/>
          <w:lang w:eastAsia="en-US"/>
        </w:rPr>
        <w:t xml:space="preserve"> </w:t>
      </w:r>
      <w:r w:rsidRPr="00853B61">
        <w:rPr>
          <w:rFonts w:eastAsia="Calibri"/>
          <w:sz w:val="22"/>
          <w:szCs w:val="22"/>
          <w:lang w:eastAsia="en-US"/>
        </w:rPr>
        <w:t>сельсовет муниципального района</w:t>
      </w:r>
      <w:r>
        <w:rPr>
          <w:rFonts w:eastAsia="Calibri"/>
          <w:sz w:val="22"/>
          <w:szCs w:val="22"/>
          <w:lang w:eastAsia="en-US"/>
        </w:rPr>
        <w:t xml:space="preserve"> </w:t>
      </w:r>
      <w:proofErr w:type="spellStart"/>
      <w:r>
        <w:rPr>
          <w:rFonts w:eastAsia="Calibri"/>
          <w:sz w:val="22"/>
          <w:szCs w:val="22"/>
          <w:lang w:eastAsia="en-US"/>
        </w:rPr>
        <w:t>Благоварский</w:t>
      </w:r>
      <w:proofErr w:type="spellEnd"/>
      <w:r>
        <w:rPr>
          <w:rFonts w:eastAsia="Calibri"/>
          <w:sz w:val="22"/>
          <w:szCs w:val="22"/>
          <w:lang w:eastAsia="en-US"/>
        </w:rPr>
        <w:t xml:space="preserve"> район</w:t>
      </w:r>
      <w:r w:rsidRPr="00853B61">
        <w:rPr>
          <w:rFonts w:eastAsia="Calibri"/>
          <w:sz w:val="22"/>
          <w:szCs w:val="22"/>
          <w:lang w:eastAsia="en-US"/>
        </w:rPr>
        <w:t xml:space="preserve"> Республики Башкортостан </w:t>
      </w:r>
      <w:r w:rsidRPr="00853B61">
        <w:rPr>
          <w:rFonts w:eastAsia="Calibri"/>
          <w:sz w:val="22"/>
          <w:szCs w:val="22"/>
          <w:lang w:eastAsia="en-US"/>
        </w:rPr>
        <w:br/>
        <w:t>от «</w:t>
      </w:r>
      <w:r w:rsidR="000A147E">
        <w:rPr>
          <w:rFonts w:eastAsia="Calibri"/>
          <w:sz w:val="22"/>
          <w:szCs w:val="22"/>
          <w:lang w:eastAsia="en-US"/>
        </w:rPr>
        <w:t>16</w:t>
      </w:r>
      <w:r w:rsidRPr="00853B61">
        <w:rPr>
          <w:rFonts w:eastAsia="Calibri"/>
          <w:sz w:val="22"/>
          <w:szCs w:val="22"/>
          <w:lang w:eastAsia="en-US"/>
        </w:rPr>
        <w:t>»</w:t>
      </w:r>
      <w:r w:rsidR="000A147E">
        <w:rPr>
          <w:rFonts w:eastAsia="Calibri"/>
          <w:sz w:val="22"/>
          <w:szCs w:val="22"/>
          <w:lang w:eastAsia="en-US"/>
        </w:rPr>
        <w:t xml:space="preserve">октября </w:t>
      </w:r>
      <w:r w:rsidRPr="00853B61">
        <w:rPr>
          <w:rFonts w:eastAsia="Calibri"/>
          <w:sz w:val="22"/>
          <w:szCs w:val="22"/>
          <w:lang w:eastAsia="en-US"/>
        </w:rPr>
        <w:t xml:space="preserve">2024 года № </w:t>
      </w:r>
      <w:r w:rsidR="000A147E">
        <w:rPr>
          <w:rFonts w:eastAsia="Calibri"/>
          <w:sz w:val="22"/>
          <w:szCs w:val="22"/>
          <w:lang w:eastAsia="en-US"/>
        </w:rPr>
        <w:t>10-79</w:t>
      </w:r>
      <w:r w:rsidRPr="00853B61">
        <w:rPr>
          <w:rFonts w:eastAsia="Calibri"/>
          <w:sz w:val="22"/>
          <w:szCs w:val="22"/>
          <w:lang w:eastAsia="en-US"/>
        </w:rPr>
        <w:t xml:space="preserve"> </w:t>
      </w:r>
    </w:p>
    <w:p w:rsidR="00853B61" w:rsidRPr="00853B61" w:rsidRDefault="00853B61" w:rsidP="00853B61">
      <w:pPr>
        <w:jc w:val="both"/>
        <w:rPr>
          <w:rFonts w:eastAsia="Calibri"/>
          <w:sz w:val="28"/>
          <w:szCs w:val="22"/>
          <w:lang w:eastAsia="en-US"/>
        </w:rPr>
      </w:pPr>
    </w:p>
    <w:p w:rsidR="00853B61" w:rsidRPr="00853B61" w:rsidRDefault="00853B61" w:rsidP="00853B61">
      <w:pPr>
        <w:jc w:val="center"/>
        <w:rPr>
          <w:rFonts w:eastAsia="Calibri"/>
          <w:b/>
          <w:sz w:val="28"/>
          <w:szCs w:val="22"/>
          <w:lang w:eastAsia="en-US"/>
        </w:rPr>
      </w:pPr>
      <w:r w:rsidRPr="00853B61">
        <w:rPr>
          <w:rFonts w:eastAsia="Calibri"/>
          <w:b/>
          <w:sz w:val="28"/>
          <w:szCs w:val="22"/>
          <w:lang w:eastAsia="en-US"/>
        </w:rPr>
        <w:t>ПОРЯДОК</w:t>
      </w:r>
    </w:p>
    <w:p w:rsidR="008B693D" w:rsidRPr="005E499B" w:rsidRDefault="008B693D" w:rsidP="008B693D">
      <w:pPr>
        <w:shd w:val="clear" w:color="auto" w:fill="FFFFFF"/>
        <w:spacing w:before="230"/>
        <w:ind w:right="115"/>
        <w:jc w:val="center"/>
        <w:rPr>
          <w:b/>
          <w:bCs/>
          <w:sz w:val="28"/>
          <w:szCs w:val="28"/>
        </w:rPr>
      </w:pPr>
      <w:r w:rsidRPr="008B693D">
        <w:rPr>
          <w:b/>
          <w:bCs/>
          <w:spacing w:val="-3"/>
          <w:sz w:val="28"/>
          <w:szCs w:val="28"/>
        </w:rPr>
        <w:t xml:space="preserve">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сельского поселения </w:t>
      </w:r>
      <w:r w:rsidRPr="005E499B">
        <w:rPr>
          <w:b/>
          <w:bCs/>
          <w:spacing w:val="-3"/>
          <w:sz w:val="28"/>
          <w:szCs w:val="28"/>
        </w:rPr>
        <w:t xml:space="preserve">сельского поселения </w:t>
      </w:r>
      <w:proofErr w:type="spellStart"/>
      <w:r w:rsidR="00D1578F">
        <w:rPr>
          <w:b/>
          <w:bCs/>
          <w:spacing w:val="-2"/>
          <w:sz w:val="28"/>
          <w:szCs w:val="28"/>
        </w:rPr>
        <w:t>Кучербаевский</w:t>
      </w:r>
      <w:proofErr w:type="spellEnd"/>
      <w:r w:rsidRPr="005E499B">
        <w:rPr>
          <w:b/>
          <w:bCs/>
          <w:spacing w:val="-2"/>
          <w:sz w:val="28"/>
          <w:szCs w:val="28"/>
        </w:rPr>
        <w:t xml:space="preserve"> сельсовет муниципального </w:t>
      </w:r>
      <w:r w:rsidRPr="005E499B">
        <w:rPr>
          <w:b/>
          <w:bCs/>
          <w:sz w:val="28"/>
          <w:szCs w:val="28"/>
        </w:rPr>
        <w:t xml:space="preserve">района    </w:t>
      </w:r>
      <w:proofErr w:type="spellStart"/>
      <w:r w:rsidRPr="005E499B">
        <w:rPr>
          <w:b/>
          <w:bCs/>
          <w:sz w:val="28"/>
          <w:szCs w:val="28"/>
        </w:rPr>
        <w:t>Благоварский</w:t>
      </w:r>
      <w:proofErr w:type="spellEnd"/>
      <w:r w:rsidRPr="005E499B">
        <w:rPr>
          <w:b/>
          <w:bCs/>
          <w:sz w:val="28"/>
          <w:szCs w:val="28"/>
        </w:rPr>
        <w:t xml:space="preserve"> район Республики Башкортостан </w:t>
      </w:r>
    </w:p>
    <w:p w:rsidR="00853B61" w:rsidRPr="00853B61" w:rsidRDefault="00853B61" w:rsidP="00853B61">
      <w:pPr>
        <w:jc w:val="both"/>
        <w:rPr>
          <w:rFonts w:eastAsia="Calibri"/>
          <w:sz w:val="28"/>
          <w:szCs w:val="22"/>
          <w:lang w:eastAsia="en-US"/>
        </w:rPr>
      </w:pPr>
    </w:p>
    <w:p w:rsidR="008B693D" w:rsidRPr="008B693D" w:rsidRDefault="008B693D" w:rsidP="00C60741">
      <w:pPr>
        <w:spacing w:before="100" w:beforeAutospacing="1" w:after="100" w:afterAutospacing="1"/>
        <w:jc w:val="both"/>
        <w:rPr>
          <w:color w:val="000000"/>
          <w:sz w:val="27"/>
          <w:szCs w:val="27"/>
        </w:rPr>
      </w:pPr>
      <w:r w:rsidRPr="008B693D">
        <w:rPr>
          <w:color w:val="000000"/>
          <w:sz w:val="27"/>
          <w:szCs w:val="27"/>
        </w:rPr>
        <w:t>1. Настоящим Порядком принятия решения о применении</w:t>
      </w:r>
      <w:r w:rsidR="00CE0427">
        <w:rPr>
          <w:color w:val="000000"/>
          <w:sz w:val="27"/>
          <w:szCs w:val="27"/>
        </w:rPr>
        <w:t xml:space="preserve"> мер ответственности </w:t>
      </w:r>
      <w:r w:rsidRPr="008B693D">
        <w:rPr>
          <w:color w:val="000000"/>
          <w:sz w:val="27"/>
          <w:szCs w:val="27"/>
        </w:rPr>
        <w:t xml:space="preserve"> к депутату Совета сельского поселения </w:t>
      </w:r>
      <w:proofErr w:type="spellStart"/>
      <w:r w:rsidR="00D1578F">
        <w:rPr>
          <w:color w:val="000000"/>
          <w:sz w:val="27"/>
          <w:szCs w:val="27"/>
        </w:rPr>
        <w:t>Кучербаевский</w:t>
      </w:r>
      <w:proofErr w:type="spellEnd"/>
      <w:r w:rsidR="00C60741" w:rsidRPr="00C60741">
        <w:rPr>
          <w:color w:val="000000"/>
          <w:sz w:val="27"/>
          <w:szCs w:val="27"/>
        </w:rPr>
        <w:t xml:space="preserve"> сельсовет муниципального района </w:t>
      </w:r>
      <w:proofErr w:type="spellStart"/>
      <w:r w:rsidR="00C60741" w:rsidRPr="00C60741">
        <w:rPr>
          <w:color w:val="000000"/>
          <w:sz w:val="27"/>
          <w:szCs w:val="27"/>
        </w:rPr>
        <w:t>Благоварский</w:t>
      </w:r>
      <w:proofErr w:type="spellEnd"/>
      <w:r w:rsidR="00C60741" w:rsidRPr="00C60741">
        <w:rPr>
          <w:color w:val="000000"/>
          <w:sz w:val="27"/>
          <w:szCs w:val="27"/>
        </w:rPr>
        <w:t xml:space="preserve"> район</w:t>
      </w:r>
      <w:r w:rsidRPr="008B693D">
        <w:rPr>
          <w:color w:val="000000"/>
          <w:sz w:val="27"/>
          <w:szCs w:val="27"/>
        </w:rPr>
        <w:t xml:space="preserve"> Республики Башкортостан, </w:t>
      </w:r>
      <w:r w:rsidR="00CE0427" w:rsidRPr="00CE0427">
        <w:rPr>
          <w:color w:val="000000"/>
          <w:sz w:val="27"/>
          <w:szCs w:val="27"/>
        </w:rPr>
        <w:t>представившим заведомо неполные либо заведомо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w:t>
      </w:r>
      <w:r w:rsidR="00CE0427">
        <w:rPr>
          <w:color w:val="000000"/>
          <w:sz w:val="27"/>
          <w:szCs w:val="27"/>
        </w:rPr>
        <w:t>.</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2. </w:t>
      </w:r>
      <w:proofErr w:type="gramStart"/>
      <w:r w:rsidRPr="008B693D">
        <w:rPr>
          <w:color w:val="000000"/>
          <w:sz w:val="27"/>
          <w:szCs w:val="27"/>
        </w:rPr>
        <w:t xml:space="preserve">К депутату представившим </w:t>
      </w:r>
      <w:r w:rsidR="00FD30B7" w:rsidRPr="00FD30B7">
        <w:rPr>
          <w:color w:val="000000"/>
          <w:sz w:val="27"/>
          <w:szCs w:val="27"/>
        </w:rPr>
        <w:t>заведомо неполные сведения, за исключением случаев, установленных федеральными законами, либо представившим заведомо недостоверные</w:t>
      </w:r>
      <w:r w:rsidRPr="008B693D">
        <w:rPr>
          <w:color w:val="000000"/>
          <w:sz w:val="27"/>
          <w:szCs w:val="27"/>
        </w:rPr>
        <w:t xml:space="preserve"> сведени</w:t>
      </w:r>
      <w:r w:rsidR="00FD30B7">
        <w:rPr>
          <w:color w:val="000000"/>
          <w:sz w:val="27"/>
          <w:szCs w:val="27"/>
        </w:rPr>
        <w:t>я</w:t>
      </w:r>
      <w:r w:rsidRPr="008B693D">
        <w:rPr>
          <w:color w:val="000000"/>
          <w:sz w:val="27"/>
          <w:szCs w:val="27"/>
        </w:rPr>
        <w:t xml:space="preserve">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B693D" w:rsidRPr="008B693D" w:rsidRDefault="008B693D" w:rsidP="008B693D">
      <w:pPr>
        <w:spacing w:before="100" w:beforeAutospacing="1" w:after="100" w:afterAutospacing="1"/>
        <w:rPr>
          <w:color w:val="000000"/>
          <w:sz w:val="27"/>
          <w:szCs w:val="27"/>
        </w:rPr>
      </w:pPr>
      <w:r w:rsidRPr="008B693D">
        <w:rPr>
          <w:color w:val="000000"/>
          <w:sz w:val="27"/>
          <w:szCs w:val="27"/>
        </w:rPr>
        <w:t>1) предупреждение;</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lastRenderedPageBreak/>
        <w:t>5) запрет исполнять полномочия на постоянной основе до прекращения срока его полномочий.</w:t>
      </w:r>
    </w:p>
    <w:p w:rsidR="008B693D" w:rsidRPr="008B693D" w:rsidRDefault="008B693D" w:rsidP="00CF3ACD">
      <w:pPr>
        <w:spacing w:before="100" w:beforeAutospacing="1" w:after="100" w:afterAutospacing="1"/>
        <w:jc w:val="both"/>
        <w:rPr>
          <w:color w:val="000000"/>
          <w:sz w:val="27"/>
          <w:szCs w:val="27"/>
        </w:rPr>
      </w:pPr>
      <w:proofErr w:type="gramStart"/>
      <w:r w:rsidRPr="008B693D">
        <w:rPr>
          <w:color w:val="000000"/>
          <w:sz w:val="27"/>
          <w:szCs w:val="27"/>
        </w:rPr>
        <w:t>2.1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w:t>
      </w:r>
      <w:proofErr w:type="gramEnd"/>
      <w:r w:rsidRPr="008B693D">
        <w:rPr>
          <w:color w:val="000000"/>
          <w:sz w:val="27"/>
          <w:szCs w:val="27"/>
        </w:rPr>
        <w:t xml:space="preserve">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соблюдению таких ограничений, запретов и требований, а также исполнению таких обязанностей, если иное не установлено федеральными законами.</w:t>
      </w:r>
    </w:p>
    <w:p w:rsidR="008B693D" w:rsidRPr="008B693D" w:rsidRDefault="008B693D" w:rsidP="00CF3ACD">
      <w:pPr>
        <w:spacing w:before="100" w:beforeAutospacing="1" w:after="100" w:afterAutospacing="1"/>
        <w:jc w:val="both"/>
        <w:rPr>
          <w:color w:val="000000"/>
          <w:sz w:val="27"/>
          <w:szCs w:val="27"/>
        </w:rPr>
      </w:pPr>
      <w:proofErr w:type="gramStart"/>
      <w:r w:rsidRPr="008B693D">
        <w:rPr>
          <w:color w:val="000000"/>
          <w:sz w:val="27"/>
          <w:szCs w:val="27"/>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 федеральными законами в целях противодействия</w:t>
      </w:r>
      <w:proofErr w:type="gramEnd"/>
      <w:r w:rsidRPr="008B693D">
        <w:rPr>
          <w:color w:val="000000"/>
          <w:sz w:val="27"/>
          <w:szCs w:val="27"/>
        </w:rPr>
        <w:t xml:space="preserve"> коррупции. </w:t>
      </w:r>
      <w:proofErr w:type="gramStart"/>
      <w:r w:rsidRPr="008B693D">
        <w:rPr>
          <w:color w:val="000000"/>
          <w:sz w:val="27"/>
          <w:szCs w:val="27"/>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8B693D">
        <w:rPr>
          <w:color w:val="000000"/>
          <w:sz w:val="27"/>
          <w:szCs w:val="27"/>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8B693D" w:rsidRPr="008B693D" w:rsidRDefault="008B693D" w:rsidP="00CF3ACD">
      <w:pPr>
        <w:spacing w:before="100" w:beforeAutospacing="1" w:after="100" w:afterAutospacing="1"/>
        <w:jc w:val="both"/>
        <w:rPr>
          <w:color w:val="000000"/>
          <w:sz w:val="27"/>
          <w:szCs w:val="27"/>
        </w:rPr>
      </w:pPr>
      <w:proofErr w:type="gramStart"/>
      <w:r w:rsidRPr="008B693D">
        <w:rPr>
          <w:color w:val="000000"/>
          <w:sz w:val="27"/>
          <w:szCs w:val="27"/>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w:t>
      </w:r>
      <w:r w:rsidRPr="008B693D">
        <w:rPr>
          <w:color w:val="000000"/>
          <w:sz w:val="27"/>
          <w:szCs w:val="27"/>
        </w:rPr>
        <w:lastRenderedPageBreak/>
        <w:t>соблюдению требований к служебному поведению государственных или муниципальных служащих и урегулированию конфликта интересов</w:t>
      </w:r>
      <w:proofErr w:type="gramEnd"/>
      <w:r w:rsidRPr="008B693D">
        <w:rPr>
          <w:color w:val="000000"/>
          <w:sz w:val="27"/>
          <w:szCs w:val="27"/>
        </w:rPr>
        <w:t xml:space="preserve">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B693D" w:rsidRPr="008B693D" w:rsidRDefault="008B693D" w:rsidP="00CF3ACD">
      <w:pPr>
        <w:spacing w:before="100" w:beforeAutospacing="1" w:after="100" w:afterAutospacing="1"/>
        <w:jc w:val="both"/>
        <w:rPr>
          <w:color w:val="000000"/>
          <w:sz w:val="27"/>
          <w:szCs w:val="27"/>
        </w:rPr>
      </w:pPr>
      <w:proofErr w:type="gramStart"/>
      <w:r w:rsidRPr="008B693D">
        <w:rPr>
          <w:color w:val="000000"/>
          <w:sz w:val="27"/>
          <w:szCs w:val="27"/>
        </w:rP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w:t>
      </w:r>
      <w:proofErr w:type="gramEnd"/>
      <w:r w:rsidRPr="008B693D">
        <w:rPr>
          <w:color w:val="000000"/>
          <w:sz w:val="27"/>
          <w:szCs w:val="27"/>
        </w:rPr>
        <w:t xml:space="preserve">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8B693D">
        <w:rPr>
          <w:color w:val="000000"/>
          <w:sz w:val="27"/>
          <w:szCs w:val="27"/>
        </w:rPr>
        <w:t>,</w:t>
      </w:r>
      <w:proofErr w:type="gramEnd"/>
      <w:r w:rsidRPr="008B693D">
        <w:rPr>
          <w:color w:val="000000"/>
          <w:sz w:val="27"/>
          <w:szCs w:val="27"/>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4. </w:t>
      </w:r>
      <w:proofErr w:type="gramStart"/>
      <w:r w:rsidRPr="008B693D">
        <w:rPr>
          <w:color w:val="000000"/>
          <w:sz w:val="27"/>
          <w:szCs w:val="27"/>
        </w:rPr>
        <w:t>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 и не позднее трех лет со дня представления депутатом сведений о своих доходах, расходах</w:t>
      </w:r>
      <w:proofErr w:type="gramEnd"/>
      <w:r w:rsidRPr="008B693D">
        <w:rPr>
          <w:color w:val="000000"/>
          <w:sz w:val="27"/>
          <w:szCs w:val="27"/>
        </w:rPr>
        <w:t>,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5. </w:t>
      </w:r>
      <w:proofErr w:type="gramStart"/>
      <w:r w:rsidRPr="008B693D">
        <w:rPr>
          <w:color w:val="000000"/>
          <w:sz w:val="27"/>
          <w:szCs w:val="27"/>
        </w:rPr>
        <w:t xml:space="preserve">Совет сельского поселения обязан рассмотреть заявление Главы Республики Башкортостан о применении к депутату мер юридической ответственности с </w:t>
      </w:r>
      <w:r w:rsidRPr="008B693D">
        <w:rPr>
          <w:color w:val="000000"/>
          <w:sz w:val="27"/>
          <w:szCs w:val="27"/>
        </w:rPr>
        <w:lastRenderedPageBreak/>
        <w:t>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w:t>
      </w:r>
      <w:proofErr w:type="gramEnd"/>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6. </w:t>
      </w:r>
      <w:proofErr w:type="gramStart"/>
      <w:r w:rsidRPr="008B693D">
        <w:rPr>
          <w:color w:val="000000"/>
          <w:sz w:val="27"/>
          <w:szCs w:val="27"/>
        </w:rPr>
        <w:t>При поступлении заявления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 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же о</w:t>
      </w:r>
      <w:proofErr w:type="gramEnd"/>
      <w:r w:rsidRPr="008B693D">
        <w:rPr>
          <w:color w:val="000000"/>
          <w:sz w:val="27"/>
          <w:szCs w:val="27"/>
        </w:rPr>
        <w:t xml:space="preserve"> </w:t>
      </w:r>
      <w:proofErr w:type="gramStart"/>
      <w:r w:rsidRPr="008B693D">
        <w:rPr>
          <w:color w:val="000000"/>
          <w:sz w:val="27"/>
          <w:szCs w:val="27"/>
        </w:rPr>
        <w:t>содержании</w:t>
      </w:r>
      <w:proofErr w:type="gramEnd"/>
      <w:r w:rsidRPr="008B693D">
        <w:rPr>
          <w:color w:val="000000"/>
          <w:sz w:val="27"/>
          <w:szCs w:val="27"/>
        </w:rPr>
        <w:t xml:space="preserve"> поступившего заявления.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Обеспечивает изготовление по числу избранных </w:t>
      </w:r>
      <w:proofErr w:type="gramStart"/>
      <w:r w:rsidRPr="008B693D">
        <w:rPr>
          <w:color w:val="000000"/>
          <w:sz w:val="27"/>
          <w:szCs w:val="27"/>
        </w:rPr>
        <w:t>депутатов Совета сельского поселения бланков бюллетеней</w:t>
      </w:r>
      <w:proofErr w:type="gramEnd"/>
      <w:r w:rsidRPr="008B693D">
        <w:rPr>
          <w:color w:val="000000"/>
          <w:sz w:val="27"/>
          <w:szCs w:val="27"/>
        </w:rPr>
        <w:t xml:space="preserve">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9. В ходе рассмотрения вопроса по поступившему заявлению председательствующий на заседании Совета сельского поселения: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оглашает поступившее заявление;</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lastRenderedPageBreak/>
        <w:t>- объявляет о наличии кворума для решения вопроса о применении меры ответственности;</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объявляет о начале голосования и предлагает депутатам выбрать одну из мер юридической ответственности, предусмотренного ч. 1 ст. 12.55 Закона Республики</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Башкортостан от 18 марта 2005 года № 162 «О местном самоуправлении в Республике Башкортостан», к </w:t>
      </w:r>
      <w:proofErr w:type="gramStart"/>
      <w:r w:rsidRPr="008B693D">
        <w:rPr>
          <w:color w:val="000000"/>
          <w:sz w:val="27"/>
          <w:szCs w:val="27"/>
        </w:rPr>
        <w:t>депутату</w:t>
      </w:r>
      <w:proofErr w:type="gramEnd"/>
      <w:r w:rsidRPr="008B693D">
        <w:rPr>
          <w:color w:val="000000"/>
          <w:sz w:val="27"/>
          <w:szCs w:val="27"/>
        </w:rPr>
        <w:t xml:space="preserve">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после завершения голосования, объявляет о его завершении и предлагает счетной комиссии посчитать итоги голосования;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оглашает итоги голосования;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10. По итогам голосования Совет сельского поселения утверждает протокол и принимает определенное итогами голосования решение.</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12. </w:t>
      </w:r>
      <w:proofErr w:type="gramStart"/>
      <w:r w:rsidRPr="008B693D">
        <w:rPr>
          <w:color w:val="000000"/>
          <w:sz w:val="27"/>
          <w:szCs w:val="27"/>
        </w:rPr>
        <w:t xml:space="preserve">При принятии решения о выборе конкретной меры ответственности учитываются вина депутата,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8B693D">
        <w:rPr>
          <w:color w:val="000000"/>
          <w:sz w:val="27"/>
          <w:szCs w:val="27"/>
        </w:rPr>
        <w:lastRenderedPageBreak/>
        <w:t>несовершеннолетних</w:t>
      </w:r>
      <w:proofErr w:type="gramEnd"/>
      <w:r w:rsidRPr="008B693D">
        <w:rPr>
          <w:color w:val="000000"/>
          <w:sz w:val="27"/>
          <w:szCs w:val="27"/>
        </w:rPr>
        <w:t xml:space="preserve">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 xml:space="preserve">14. Копия решения о применении мер юридической ответственности к депутату в течение 10 рабочих дней со дня его принятия размещается на официальном сайте органов местного самоуправления сельского поселения </w:t>
      </w:r>
      <w:proofErr w:type="spellStart"/>
      <w:r w:rsidR="00D1578F">
        <w:rPr>
          <w:color w:val="000000"/>
          <w:sz w:val="27"/>
          <w:szCs w:val="27"/>
        </w:rPr>
        <w:t>Кучербаевский</w:t>
      </w:r>
      <w:proofErr w:type="spellEnd"/>
      <w:r w:rsidR="0009686A">
        <w:rPr>
          <w:color w:val="000000"/>
          <w:sz w:val="27"/>
          <w:szCs w:val="27"/>
        </w:rPr>
        <w:t xml:space="preserve"> сельсовет</w:t>
      </w:r>
      <w:r w:rsidRPr="008B693D">
        <w:rPr>
          <w:color w:val="000000"/>
          <w:sz w:val="27"/>
          <w:szCs w:val="27"/>
        </w:rPr>
        <w:t xml:space="preserve"> </w:t>
      </w:r>
      <w:proofErr w:type="spellStart"/>
      <w:proofErr w:type="gramStart"/>
      <w:r w:rsidRPr="008B693D">
        <w:rPr>
          <w:color w:val="000000"/>
          <w:sz w:val="27"/>
          <w:szCs w:val="27"/>
        </w:rPr>
        <w:t>сельсовет</w:t>
      </w:r>
      <w:proofErr w:type="spellEnd"/>
      <w:proofErr w:type="gramEnd"/>
      <w:r w:rsidRPr="008B693D">
        <w:rPr>
          <w:color w:val="000000"/>
          <w:sz w:val="27"/>
          <w:szCs w:val="27"/>
        </w:rPr>
        <w:t xml:space="preserve"> муниципального района </w:t>
      </w:r>
      <w:proofErr w:type="spellStart"/>
      <w:r w:rsidR="0009686A">
        <w:rPr>
          <w:color w:val="000000"/>
          <w:sz w:val="27"/>
          <w:szCs w:val="27"/>
        </w:rPr>
        <w:t>Благоварск</w:t>
      </w:r>
      <w:r w:rsidRPr="008B693D">
        <w:rPr>
          <w:color w:val="000000"/>
          <w:sz w:val="27"/>
          <w:szCs w:val="27"/>
        </w:rPr>
        <w:t>ий</w:t>
      </w:r>
      <w:proofErr w:type="spellEnd"/>
      <w:r w:rsidRPr="008B693D">
        <w:rPr>
          <w:color w:val="000000"/>
          <w:sz w:val="27"/>
          <w:szCs w:val="27"/>
        </w:rPr>
        <w:t xml:space="preserve"> район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Кроме того, копия решения направляется Главе Республики Башкортостан.</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15. В информации в отношении депутата, к которому применена мера ответственности, указываются:</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1) фамилия, имя, отчество;</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2) должность;</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3) основание для применения меры ответственности;</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4) принятая мера ответственности;</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5) срок действия меры ответственности (при наличии);</w:t>
      </w:r>
    </w:p>
    <w:p w:rsidR="008B693D" w:rsidRPr="008B693D" w:rsidRDefault="008B693D" w:rsidP="00CF3ACD">
      <w:pPr>
        <w:spacing w:before="100" w:beforeAutospacing="1" w:after="100" w:afterAutospacing="1"/>
        <w:jc w:val="both"/>
        <w:rPr>
          <w:color w:val="000000"/>
          <w:sz w:val="27"/>
          <w:szCs w:val="27"/>
        </w:rPr>
      </w:pPr>
      <w:r w:rsidRPr="008B693D">
        <w:rPr>
          <w:color w:val="000000"/>
          <w:sz w:val="27"/>
          <w:szCs w:val="27"/>
        </w:rPr>
        <w:t>6) наименование органа местного самоуправления, принявшего решение о применении меры ответственности;</w:t>
      </w:r>
    </w:p>
    <w:p w:rsidR="008B693D" w:rsidRPr="008B693D" w:rsidRDefault="008B693D" w:rsidP="0009686A">
      <w:pPr>
        <w:spacing w:before="100" w:beforeAutospacing="1" w:after="100" w:afterAutospacing="1"/>
        <w:jc w:val="both"/>
        <w:rPr>
          <w:rFonts w:asciiTheme="minorHAnsi" w:eastAsiaTheme="minorHAnsi" w:hAnsiTheme="minorHAnsi" w:cstheme="minorBidi"/>
          <w:sz w:val="22"/>
          <w:szCs w:val="22"/>
          <w:lang w:eastAsia="en-US"/>
        </w:rPr>
      </w:pPr>
      <w:r w:rsidRPr="008B693D">
        <w:rPr>
          <w:color w:val="000000"/>
          <w:sz w:val="27"/>
          <w:szCs w:val="27"/>
        </w:rPr>
        <w:t>7) реквизиты муниципального правового акта, на основании которого принята мера ответственности.</w:t>
      </w:r>
    </w:p>
    <w:p w:rsidR="00EC385B" w:rsidRPr="0036119B" w:rsidRDefault="00EC385B" w:rsidP="008B693D">
      <w:pPr>
        <w:jc w:val="both"/>
      </w:pPr>
    </w:p>
    <w:sectPr w:rsidR="00EC385B" w:rsidRPr="0036119B" w:rsidSect="00D14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R Bukinist Bashkir">
    <w:altName w:val="Times New Roman"/>
    <w:charset w:val="CC"/>
    <w:family w:val="auto"/>
    <w:pitch w:val="variable"/>
    <w:sig w:usb0="8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756D9"/>
    <w:multiLevelType w:val="hybridMultilevel"/>
    <w:tmpl w:val="C4102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D3"/>
    <w:rsid w:val="00037C6C"/>
    <w:rsid w:val="0009686A"/>
    <w:rsid w:val="000A147E"/>
    <w:rsid w:val="0036119B"/>
    <w:rsid w:val="004409E0"/>
    <w:rsid w:val="004C17AB"/>
    <w:rsid w:val="00516265"/>
    <w:rsid w:val="005E499B"/>
    <w:rsid w:val="00853B61"/>
    <w:rsid w:val="008B693D"/>
    <w:rsid w:val="009E01CC"/>
    <w:rsid w:val="00A2641C"/>
    <w:rsid w:val="00AB2F6D"/>
    <w:rsid w:val="00BC2817"/>
    <w:rsid w:val="00BE663C"/>
    <w:rsid w:val="00C32FC7"/>
    <w:rsid w:val="00C36BD3"/>
    <w:rsid w:val="00C60741"/>
    <w:rsid w:val="00CD1177"/>
    <w:rsid w:val="00CD399F"/>
    <w:rsid w:val="00CE0427"/>
    <w:rsid w:val="00CF3ACD"/>
    <w:rsid w:val="00D1578F"/>
    <w:rsid w:val="00EC385B"/>
    <w:rsid w:val="00FD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85B"/>
    <w:rPr>
      <w:rFonts w:ascii="Tahoma" w:hAnsi="Tahoma" w:cs="Tahoma"/>
      <w:sz w:val="16"/>
      <w:szCs w:val="16"/>
    </w:rPr>
  </w:style>
  <w:style w:type="character" w:customStyle="1" w:styleId="a4">
    <w:name w:val="Текст выноски Знак"/>
    <w:basedOn w:val="a0"/>
    <w:link w:val="a3"/>
    <w:uiPriority w:val="99"/>
    <w:semiHidden/>
    <w:rsid w:val="00EC385B"/>
    <w:rPr>
      <w:rFonts w:ascii="Tahoma" w:eastAsia="Times New Roman" w:hAnsi="Tahoma" w:cs="Tahoma"/>
      <w:sz w:val="16"/>
      <w:szCs w:val="16"/>
      <w:lang w:eastAsia="ru-RU"/>
    </w:rPr>
  </w:style>
  <w:style w:type="paragraph" w:styleId="a5">
    <w:name w:val="Normal (Web)"/>
    <w:basedOn w:val="a"/>
    <w:uiPriority w:val="99"/>
    <w:semiHidden/>
    <w:unhideWhenUsed/>
    <w:rsid w:val="008B69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85B"/>
    <w:rPr>
      <w:rFonts w:ascii="Tahoma" w:hAnsi="Tahoma" w:cs="Tahoma"/>
      <w:sz w:val="16"/>
      <w:szCs w:val="16"/>
    </w:rPr>
  </w:style>
  <w:style w:type="character" w:customStyle="1" w:styleId="a4">
    <w:name w:val="Текст выноски Знак"/>
    <w:basedOn w:val="a0"/>
    <w:link w:val="a3"/>
    <w:uiPriority w:val="99"/>
    <w:semiHidden/>
    <w:rsid w:val="00EC385B"/>
    <w:rPr>
      <w:rFonts w:ascii="Tahoma" w:eastAsia="Times New Roman" w:hAnsi="Tahoma" w:cs="Tahoma"/>
      <w:sz w:val="16"/>
      <w:szCs w:val="16"/>
      <w:lang w:eastAsia="ru-RU"/>
    </w:rPr>
  </w:style>
  <w:style w:type="paragraph" w:styleId="a5">
    <w:name w:val="Normal (Web)"/>
    <w:basedOn w:val="a"/>
    <w:uiPriority w:val="99"/>
    <w:semiHidden/>
    <w:unhideWhenUsed/>
    <w:rsid w:val="008B69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A4A5-D3AD-4951-A95E-CFAD8A1C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2536</Words>
  <Characters>14458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10</cp:revision>
  <dcterms:created xsi:type="dcterms:W3CDTF">2024-09-05T07:10:00Z</dcterms:created>
  <dcterms:modified xsi:type="dcterms:W3CDTF">2024-10-31T03:20:00Z</dcterms:modified>
</cp:coreProperties>
</file>