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361"/>
        <w:tblW w:w="11205" w:type="dxa"/>
        <w:tblLayout w:type="fixed"/>
        <w:tblCellMar>
          <w:left w:w="107" w:type="dxa"/>
          <w:right w:w="107" w:type="dxa"/>
        </w:tblCellMar>
        <w:tblLook w:val="04A0" w:firstRow="1" w:lastRow="0" w:firstColumn="1" w:lastColumn="0" w:noHBand="0" w:noVBand="1"/>
      </w:tblPr>
      <w:tblGrid>
        <w:gridCol w:w="4675"/>
        <w:gridCol w:w="1669"/>
        <w:gridCol w:w="4861"/>
      </w:tblGrid>
      <w:tr w:rsidR="00383C92" w:rsidRPr="00383C92" w:rsidTr="00383C92">
        <w:trPr>
          <w:cantSplit/>
          <w:trHeight w:val="1981"/>
        </w:trPr>
        <w:tc>
          <w:tcPr>
            <w:tcW w:w="4675" w:type="dxa"/>
          </w:tcPr>
          <w:p w:rsidR="00383C92" w:rsidRPr="00383C92" w:rsidRDefault="00383C92" w:rsidP="00383C92">
            <w:pPr>
              <w:spacing w:before="120" w:after="60" w:line="276" w:lineRule="auto"/>
              <w:jc w:val="center"/>
              <w:rPr>
                <w:b/>
                <w:bCs/>
                <w:lang w:eastAsia="en-US"/>
              </w:rPr>
            </w:pPr>
          </w:p>
          <w:p w:rsidR="00383C92" w:rsidRPr="00383C92" w:rsidRDefault="00383C92" w:rsidP="00383C92">
            <w:pPr>
              <w:spacing w:before="120" w:after="60" w:line="276" w:lineRule="auto"/>
              <w:jc w:val="center"/>
              <w:rPr>
                <w:rFonts w:ascii="ER Bukinist Bashkir" w:hAnsi="ER Bukinist Bashkir" w:cs="ER Bukinist Bashkir"/>
                <w:b/>
                <w:bCs/>
                <w:lang w:val="tt-RU" w:eastAsia="en-US"/>
              </w:rPr>
            </w:pPr>
            <w:r w:rsidRPr="00383C92">
              <w:rPr>
                <w:b/>
                <w:bCs/>
                <w:lang w:eastAsia="en-US"/>
              </w:rPr>
              <w:t xml:space="preserve">БАШКОРТОСТАН </w:t>
            </w:r>
            <w:r w:rsidRPr="00383C92">
              <w:rPr>
                <w:b/>
                <w:bCs/>
                <w:lang w:val="be-BY" w:eastAsia="en-US"/>
              </w:rPr>
              <w:t>Р</w:t>
            </w:r>
            <w:r w:rsidRPr="00383C92">
              <w:rPr>
                <w:b/>
                <w:bCs/>
                <w:lang w:eastAsia="en-US"/>
              </w:rPr>
              <w:t>ЕСПУБЛИКА</w:t>
            </w:r>
            <w:r w:rsidRPr="00383C92">
              <w:rPr>
                <w:b/>
                <w:bCs/>
                <w:lang w:val="be-BY" w:eastAsia="en-US"/>
              </w:rPr>
              <w:t>Һ</w:t>
            </w:r>
            <w:proofErr w:type="gramStart"/>
            <w:r w:rsidRPr="00383C92">
              <w:rPr>
                <w:b/>
                <w:bCs/>
                <w:lang w:eastAsia="en-US"/>
              </w:rPr>
              <w:t>Ы</w:t>
            </w:r>
            <w:proofErr w:type="gramEnd"/>
          </w:p>
          <w:p w:rsidR="00383C92" w:rsidRPr="00383C92" w:rsidRDefault="00383C92" w:rsidP="00383C92">
            <w:pPr>
              <w:keepNext/>
              <w:tabs>
                <w:tab w:val="left" w:pos="3060"/>
              </w:tabs>
              <w:spacing w:line="276" w:lineRule="auto"/>
              <w:jc w:val="center"/>
              <w:outlineLvl w:val="0"/>
              <w:rPr>
                <w:b/>
                <w:lang w:eastAsia="en-US"/>
              </w:rPr>
            </w:pPr>
            <w:r w:rsidRPr="00383C92">
              <w:rPr>
                <w:b/>
                <w:sz w:val="22"/>
                <w:szCs w:val="22"/>
                <w:lang w:eastAsia="en-US"/>
              </w:rPr>
              <w:t>БЛАГОВАР  РАЙОНЫ</w:t>
            </w:r>
          </w:p>
          <w:p w:rsidR="00383C92" w:rsidRPr="00383C92" w:rsidRDefault="00383C92" w:rsidP="00383C92">
            <w:pPr>
              <w:keepNext/>
              <w:tabs>
                <w:tab w:val="left" w:pos="3060"/>
              </w:tabs>
              <w:spacing w:line="276" w:lineRule="auto"/>
              <w:jc w:val="center"/>
              <w:outlineLvl w:val="0"/>
              <w:rPr>
                <w:b/>
                <w:lang w:eastAsia="en-US"/>
              </w:rPr>
            </w:pPr>
            <w:r w:rsidRPr="00383C92">
              <w:rPr>
                <w:b/>
                <w:sz w:val="22"/>
                <w:szCs w:val="22"/>
                <w:lang w:eastAsia="en-US"/>
              </w:rPr>
              <w:t>МУНИЦИПАЛЬ РАЙОНЫНЫҢ</w:t>
            </w:r>
          </w:p>
          <w:p w:rsidR="00383C92" w:rsidRPr="00383C92" w:rsidRDefault="00383C92" w:rsidP="00383C92">
            <w:pPr>
              <w:keepNext/>
              <w:tabs>
                <w:tab w:val="left" w:pos="3060"/>
              </w:tabs>
              <w:spacing w:line="276" w:lineRule="auto"/>
              <w:jc w:val="center"/>
              <w:outlineLvl w:val="0"/>
              <w:rPr>
                <w:b/>
                <w:lang w:eastAsia="en-US"/>
              </w:rPr>
            </w:pPr>
            <w:r w:rsidRPr="00383C92">
              <w:rPr>
                <w:b/>
                <w:sz w:val="22"/>
                <w:szCs w:val="22"/>
                <w:lang w:eastAsia="en-US"/>
              </w:rPr>
              <w:t>К</w:t>
            </w:r>
            <w:proofErr w:type="gramStart"/>
            <w:r w:rsidRPr="00383C92">
              <w:rPr>
                <w:b/>
                <w:sz w:val="22"/>
                <w:szCs w:val="22"/>
                <w:lang w:val="en-US" w:eastAsia="en-US"/>
              </w:rPr>
              <w:t>Y</w:t>
            </w:r>
            <w:proofErr w:type="gramEnd"/>
            <w:r w:rsidRPr="00383C92">
              <w:rPr>
                <w:b/>
                <w:sz w:val="22"/>
                <w:szCs w:val="22"/>
                <w:lang w:eastAsia="en-US"/>
              </w:rPr>
              <w:t>С</w:t>
            </w:r>
            <w:r w:rsidRPr="00383C92">
              <w:rPr>
                <w:bCs/>
                <w:sz w:val="22"/>
                <w:szCs w:val="22"/>
                <w:lang w:val="be-BY" w:eastAsia="en-US"/>
              </w:rPr>
              <w:t>Ә</w:t>
            </w:r>
            <w:r w:rsidRPr="00383C92">
              <w:rPr>
                <w:b/>
                <w:sz w:val="22"/>
                <w:szCs w:val="22"/>
                <w:lang w:eastAsia="en-US"/>
              </w:rPr>
              <w:t>РБАЙ АУЫЛ СОВЕТЫ</w:t>
            </w:r>
          </w:p>
          <w:p w:rsidR="00383C92" w:rsidRPr="00383C92" w:rsidRDefault="00383C92" w:rsidP="00383C92">
            <w:pPr>
              <w:spacing w:line="276" w:lineRule="auto"/>
              <w:jc w:val="center"/>
              <w:rPr>
                <w:b/>
                <w:lang w:val="be-BY" w:eastAsia="en-US"/>
              </w:rPr>
            </w:pPr>
            <w:r w:rsidRPr="00383C92">
              <w:rPr>
                <w:b/>
                <w:sz w:val="22"/>
                <w:szCs w:val="22"/>
                <w:lang w:val="be-BY" w:eastAsia="en-US"/>
              </w:rPr>
              <w:t>АУЫЛ БИЛӘМӘҺЕ</w:t>
            </w:r>
          </w:p>
          <w:p w:rsidR="00383C92" w:rsidRPr="00383C92" w:rsidRDefault="00383C92" w:rsidP="00383C92">
            <w:pPr>
              <w:spacing w:line="276" w:lineRule="auto"/>
              <w:jc w:val="center"/>
              <w:rPr>
                <w:b/>
                <w:lang w:val="be-BY" w:eastAsia="en-US"/>
              </w:rPr>
            </w:pPr>
            <w:r w:rsidRPr="00383C92">
              <w:rPr>
                <w:b/>
                <w:sz w:val="22"/>
                <w:szCs w:val="22"/>
                <w:lang w:eastAsia="en-US"/>
              </w:rPr>
              <w:t xml:space="preserve">4 </w:t>
            </w:r>
            <w:r w:rsidRPr="00383C92">
              <w:rPr>
                <w:b/>
                <w:sz w:val="22"/>
                <w:szCs w:val="22"/>
                <w:lang w:val="be-BY" w:eastAsia="en-US"/>
              </w:rPr>
              <w:t>сакырылыш</w:t>
            </w:r>
          </w:p>
          <w:p w:rsidR="00383C92" w:rsidRPr="00383C92" w:rsidRDefault="00383C92" w:rsidP="00383C92">
            <w:pPr>
              <w:spacing w:line="276" w:lineRule="auto"/>
              <w:rPr>
                <w:rFonts w:ascii="Lucida Sans Unicode" w:hAnsi="Lucida Sans Unicode" w:cs="Lucida Sans Unicode"/>
                <w:lang w:val="be-BY" w:eastAsia="en-US"/>
              </w:rPr>
            </w:pPr>
          </w:p>
        </w:tc>
        <w:tc>
          <w:tcPr>
            <w:tcW w:w="1669" w:type="dxa"/>
            <w:vMerge w:val="restart"/>
            <w:tcBorders>
              <w:top w:val="nil"/>
              <w:left w:val="nil"/>
              <w:bottom w:val="thinThickSmallGap" w:sz="24" w:space="0" w:color="auto"/>
              <w:right w:val="nil"/>
            </w:tcBorders>
          </w:tcPr>
          <w:p w:rsidR="00383C92" w:rsidRPr="00383C92" w:rsidRDefault="00383C92" w:rsidP="00383C92">
            <w:pPr>
              <w:spacing w:before="120" w:line="276" w:lineRule="auto"/>
              <w:jc w:val="center"/>
              <w:rPr>
                <w:sz w:val="30"/>
                <w:szCs w:val="20"/>
                <w:lang w:eastAsia="en-US"/>
              </w:rPr>
            </w:pPr>
          </w:p>
          <w:p w:rsidR="00383C92" w:rsidRPr="00383C92" w:rsidRDefault="00383C92" w:rsidP="00383C92">
            <w:pPr>
              <w:spacing w:before="120" w:line="276" w:lineRule="auto"/>
              <w:jc w:val="center"/>
              <w:rPr>
                <w:sz w:val="30"/>
                <w:szCs w:val="20"/>
                <w:lang w:eastAsia="en-US"/>
              </w:rPr>
            </w:pPr>
            <w:r w:rsidRPr="00383C92">
              <w:rPr>
                <w:noProof/>
                <w:sz w:val="30"/>
                <w:szCs w:val="20"/>
              </w:rPr>
              <w:drawing>
                <wp:inline distT="0" distB="0" distL="0" distR="0" wp14:anchorId="07252A58" wp14:editId="37D62479">
                  <wp:extent cx="9429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p w:rsidR="00383C92" w:rsidRPr="00383C92" w:rsidRDefault="00383C92" w:rsidP="00383C92">
            <w:pPr>
              <w:spacing w:before="120" w:line="276" w:lineRule="auto"/>
              <w:jc w:val="center"/>
              <w:rPr>
                <w:lang w:eastAsia="en-US"/>
              </w:rPr>
            </w:pPr>
          </w:p>
        </w:tc>
        <w:tc>
          <w:tcPr>
            <w:tcW w:w="4861" w:type="dxa"/>
          </w:tcPr>
          <w:p w:rsidR="00383C92" w:rsidRPr="00383C92" w:rsidRDefault="00383C92" w:rsidP="00383C92">
            <w:pPr>
              <w:spacing w:line="276" w:lineRule="auto"/>
              <w:rPr>
                <w:b/>
                <w:bCs/>
                <w:lang w:val="be-BY" w:eastAsia="en-US"/>
              </w:rPr>
            </w:pPr>
          </w:p>
          <w:p w:rsidR="00383C92" w:rsidRPr="00383C92" w:rsidRDefault="00383C92" w:rsidP="00383C92">
            <w:pPr>
              <w:spacing w:line="276" w:lineRule="auto"/>
              <w:jc w:val="center"/>
              <w:rPr>
                <w:b/>
                <w:bCs/>
                <w:lang w:val="be-BY" w:eastAsia="en-US"/>
              </w:rPr>
            </w:pPr>
          </w:p>
          <w:p w:rsidR="00383C92" w:rsidRPr="00383C92" w:rsidRDefault="00383C92" w:rsidP="00383C92">
            <w:pPr>
              <w:spacing w:line="276" w:lineRule="auto"/>
              <w:jc w:val="center"/>
              <w:rPr>
                <w:b/>
                <w:bCs/>
                <w:lang w:val="be-BY" w:eastAsia="en-US"/>
              </w:rPr>
            </w:pPr>
            <w:r w:rsidRPr="00383C92">
              <w:rPr>
                <w:b/>
                <w:bCs/>
                <w:lang w:val="be-BY" w:eastAsia="en-US"/>
              </w:rPr>
              <w:t>РЕСПУБЛИКА     БАШКОРТОСТАН</w:t>
            </w:r>
          </w:p>
          <w:p w:rsidR="00383C92" w:rsidRPr="00383C92" w:rsidRDefault="00383C92" w:rsidP="00383C92">
            <w:pPr>
              <w:spacing w:line="276" w:lineRule="auto"/>
              <w:jc w:val="center"/>
              <w:rPr>
                <w:b/>
                <w:bCs/>
                <w:lang w:val="be-BY" w:eastAsia="en-US"/>
              </w:rPr>
            </w:pPr>
            <w:r w:rsidRPr="00383C92">
              <w:rPr>
                <w:b/>
                <w:bCs/>
                <w:sz w:val="22"/>
                <w:szCs w:val="22"/>
                <w:lang w:val="be-BY" w:eastAsia="en-US"/>
              </w:rPr>
              <w:t>СОВЕТ СЕЛЬСКОГО ПОСЕЛЕНИЯ</w:t>
            </w:r>
          </w:p>
          <w:p w:rsidR="00383C92" w:rsidRPr="00383C92" w:rsidRDefault="00383C92" w:rsidP="00383C92">
            <w:pPr>
              <w:spacing w:line="276" w:lineRule="auto"/>
              <w:jc w:val="center"/>
              <w:rPr>
                <w:b/>
                <w:bCs/>
                <w:lang w:val="be-BY" w:eastAsia="en-US"/>
              </w:rPr>
            </w:pPr>
            <w:r w:rsidRPr="00383C92">
              <w:rPr>
                <w:b/>
                <w:bCs/>
                <w:sz w:val="22"/>
                <w:szCs w:val="22"/>
                <w:lang w:val="be-BY" w:eastAsia="en-US"/>
              </w:rPr>
              <w:t>КУЧЕРБАЕВСКИЙ СЕЛЬСОВЕТ</w:t>
            </w:r>
          </w:p>
          <w:p w:rsidR="00383C92" w:rsidRPr="00383C92" w:rsidRDefault="00383C92" w:rsidP="00383C92">
            <w:pPr>
              <w:spacing w:line="276" w:lineRule="auto"/>
              <w:jc w:val="center"/>
              <w:rPr>
                <w:b/>
                <w:bCs/>
                <w:lang w:val="be-BY" w:eastAsia="en-US"/>
              </w:rPr>
            </w:pPr>
            <w:r w:rsidRPr="00383C92">
              <w:rPr>
                <w:b/>
                <w:bCs/>
                <w:sz w:val="22"/>
                <w:szCs w:val="22"/>
                <w:lang w:val="be-BY" w:eastAsia="en-US"/>
              </w:rPr>
              <w:t>МУНИЦИПАЛЬНОГО РАЙОНА</w:t>
            </w:r>
          </w:p>
          <w:p w:rsidR="00383C92" w:rsidRPr="00383C92" w:rsidRDefault="00383C92" w:rsidP="00383C92">
            <w:pPr>
              <w:spacing w:line="276" w:lineRule="auto"/>
              <w:jc w:val="center"/>
              <w:rPr>
                <w:b/>
                <w:bCs/>
                <w:lang w:val="be-BY" w:eastAsia="en-US"/>
              </w:rPr>
            </w:pPr>
            <w:r w:rsidRPr="00383C92">
              <w:rPr>
                <w:b/>
                <w:bCs/>
                <w:sz w:val="22"/>
                <w:szCs w:val="22"/>
                <w:lang w:val="be-BY" w:eastAsia="en-US"/>
              </w:rPr>
              <w:t>БЛАГОВАРСКИЙ РАЙОН</w:t>
            </w:r>
          </w:p>
          <w:p w:rsidR="00383C92" w:rsidRPr="00383C92" w:rsidRDefault="00383C92" w:rsidP="00383C92">
            <w:pPr>
              <w:spacing w:line="276" w:lineRule="auto"/>
              <w:jc w:val="center"/>
              <w:rPr>
                <w:rFonts w:ascii="Arial" w:hAnsi="Arial" w:cs="Arial"/>
                <w:b/>
                <w:bCs/>
                <w:spacing w:val="20"/>
                <w:sz w:val="31"/>
                <w:szCs w:val="31"/>
                <w:lang w:eastAsia="en-US"/>
              </w:rPr>
            </w:pPr>
            <w:r w:rsidRPr="00383C92">
              <w:rPr>
                <w:b/>
                <w:bCs/>
                <w:sz w:val="22"/>
                <w:szCs w:val="22"/>
                <w:lang w:eastAsia="en-US"/>
              </w:rPr>
              <w:t>4 созыва</w:t>
            </w:r>
          </w:p>
        </w:tc>
      </w:tr>
      <w:tr w:rsidR="00383C92" w:rsidRPr="00383C92" w:rsidTr="00383C92">
        <w:trPr>
          <w:cantSplit/>
          <w:trHeight w:val="546"/>
        </w:trPr>
        <w:tc>
          <w:tcPr>
            <w:tcW w:w="4675" w:type="dxa"/>
            <w:tcBorders>
              <w:top w:val="nil"/>
              <w:left w:val="nil"/>
              <w:bottom w:val="thinThickSmallGap" w:sz="24" w:space="0" w:color="auto"/>
              <w:right w:val="nil"/>
            </w:tcBorders>
            <w:hideMark/>
          </w:tcPr>
          <w:p w:rsidR="00383C92" w:rsidRPr="00383C92" w:rsidRDefault="00383C92" w:rsidP="00383C92">
            <w:pPr>
              <w:spacing w:before="60" w:after="40" w:line="276" w:lineRule="auto"/>
              <w:jc w:val="center"/>
              <w:rPr>
                <w:sz w:val="18"/>
                <w:szCs w:val="18"/>
                <w:lang w:eastAsia="en-US"/>
              </w:rPr>
            </w:pPr>
            <w:r w:rsidRPr="00383C92">
              <w:rPr>
                <w:rFonts w:ascii="Arial" w:hAnsi="Arial" w:cs="Arial"/>
                <w:sz w:val="18"/>
                <w:szCs w:val="18"/>
                <w:lang w:eastAsia="en-US"/>
              </w:rPr>
              <w:t xml:space="preserve">452744,  </w:t>
            </w:r>
            <w:proofErr w:type="gramStart"/>
            <w:r w:rsidRPr="00383C92">
              <w:rPr>
                <w:rFonts w:ascii="Arial" w:hAnsi="Arial" w:cs="Arial"/>
                <w:sz w:val="18"/>
                <w:szCs w:val="18"/>
                <w:lang w:eastAsia="en-US"/>
              </w:rPr>
              <w:t>Кус</w:t>
            </w:r>
            <w:proofErr w:type="gramEnd"/>
            <w:r w:rsidRPr="00383C92">
              <w:rPr>
                <w:rFonts w:ascii="Arial" w:hAnsi="Arial" w:cs="Arial"/>
                <w:b/>
                <w:sz w:val="14"/>
                <w:szCs w:val="14"/>
                <w:lang w:val="be-BY" w:eastAsia="en-US"/>
              </w:rPr>
              <w:t>Ә</w:t>
            </w:r>
            <w:proofErr w:type="spellStart"/>
            <w:r w:rsidRPr="00383C92">
              <w:rPr>
                <w:rFonts w:ascii="Arial" w:hAnsi="Arial" w:cs="Arial"/>
                <w:sz w:val="18"/>
                <w:szCs w:val="18"/>
                <w:lang w:eastAsia="en-US"/>
              </w:rPr>
              <w:t>рбай</w:t>
            </w:r>
            <w:proofErr w:type="spellEnd"/>
            <w:r w:rsidRPr="00383C92">
              <w:rPr>
                <w:rFonts w:ascii="Arial" w:hAnsi="Arial" w:cs="Arial"/>
                <w:sz w:val="18"/>
                <w:szCs w:val="18"/>
                <w:lang w:eastAsia="en-US"/>
              </w:rPr>
              <w:t xml:space="preserve"> </w:t>
            </w:r>
            <w:proofErr w:type="spellStart"/>
            <w:r w:rsidRPr="00383C92">
              <w:rPr>
                <w:rFonts w:ascii="Arial" w:hAnsi="Arial" w:cs="Arial"/>
                <w:sz w:val="18"/>
                <w:szCs w:val="18"/>
                <w:lang w:eastAsia="en-US"/>
              </w:rPr>
              <w:t>ауылы</w:t>
            </w:r>
            <w:proofErr w:type="spellEnd"/>
            <w:r w:rsidRPr="00383C92">
              <w:rPr>
                <w:rFonts w:ascii="Arial" w:hAnsi="Arial" w:cs="Arial"/>
                <w:sz w:val="18"/>
                <w:szCs w:val="18"/>
                <w:lang w:eastAsia="en-US"/>
              </w:rPr>
              <w:t>,</w:t>
            </w:r>
            <w:r w:rsidRPr="00383C92">
              <w:rPr>
                <w:rFonts w:ascii="Arial" w:hAnsi="Arial" w:cs="Arial"/>
                <w:sz w:val="18"/>
                <w:szCs w:val="18"/>
                <w:lang w:eastAsia="en-US"/>
              </w:rPr>
              <w:br/>
              <w:t xml:space="preserve"> Уз</w:t>
            </w:r>
            <w:r w:rsidRPr="00383C92">
              <w:rPr>
                <w:rFonts w:ascii="Arial" w:hAnsi="Arial" w:cs="Arial"/>
                <w:b/>
                <w:sz w:val="14"/>
                <w:szCs w:val="14"/>
                <w:lang w:val="be-BY" w:eastAsia="en-US"/>
              </w:rPr>
              <w:t>Ә</w:t>
            </w:r>
            <w:r w:rsidRPr="00383C92">
              <w:rPr>
                <w:rFonts w:ascii="Arial" w:hAnsi="Arial" w:cs="Arial"/>
                <w:sz w:val="18"/>
                <w:szCs w:val="18"/>
                <w:lang w:eastAsia="en-US"/>
              </w:rPr>
              <w:t xml:space="preserve">к  </w:t>
            </w:r>
            <w:proofErr w:type="spellStart"/>
            <w:r w:rsidRPr="00383C92">
              <w:rPr>
                <w:rFonts w:ascii="Arial" w:hAnsi="Arial" w:cs="Arial"/>
                <w:sz w:val="18"/>
                <w:szCs w:val="18"/>
                <w:lang w:eastAsia="en-US"/>
              </w:rPr>
              <w:t>урамы</w:t>
            </w:r>
            <w:proofErr w:type="spellEnd"/>
            <w:r w:rsidRPr="00383C92">
              <w:rPr>
                <w:rFonts w:ascii="Arial" w:hAnsi="Arial" w:cs="Arial"/>
                <w:sz w:val="18"/>
                <w:szCs w:val="18"/>
                <w:lang w:eastAsia="en-US"/>
              </w:rPr>
              <w:t>, 6/1</w:t>
            </w:r>
            <w:r w:rsidRPr="00383C92">
              <w:rPr>
                <w:rFonts w:ascii="Arial" w:hAnsi="Arial" w:cs="Arial"/>
                <w:sz w:val="18"/>
                <w:szCs w:val="18"/>
                <w:lang w:eastAsia="en-US"/>
              </w:rPr>
              <w:br/>
              <w:t>Тел. (34747) 24-4-18</w:t>
            </w:r>
          </w:p>
        </w:tc>
        <w:tc>
          <w:tcPr>
            <w:tcW w:w="1669" w:type="dxa"/>
            <w:vMerge/>
            <w:tcBorders>
              <w:top w:val="nil"/>
              <w:left w:val="nil"/>
              <w:bottom w:val="thinThickSmallGap" w:sz="24" w:space="0" w:color="auto"/>
              <w:right w:val="nil"/>
            </w:tcBorders>
            <w:vAlign w:val="center"/>
            <w:hideMark/>
          </w:tcPr>
          <w:p w:rsidR="00383C92" w:rsidRPr="00383C92" w:rsidRDefault="00383C92" w:rsidP="00383C92">
            <w:pPr>
              <w:rPr>
                <w:lang w:eastAsia="en-US"/>
              </w:rPr>
            </w:pPr>
          </w:p>
        </w:tc>
        <w:tc>
          <w:tcPr>
            <w:tcW w:w="4861" w:type="dxa"/>
            <w:tcBorders>
              <w:top w:val="nil"/>
              <w:left w:val="nil"/>
              <w:bottom w:val="thinThickSmallGap" w:sz="24" w:space="0" w:color="auto"/>
              <w:right w:val="nil"/>
            </w:tcBorders>
            <w:hideMark/>
          </w:tcPr>
          <w:p w:rsidR="00383C92" w:rsidRPr="00383C92" w:rsidRDefault="00383C92" w:rsidP="00383C92">
            <w:pPr>
              <w:spacing w:before="60" w:after="40" w:line="276" w:lineRule="auto"/>
              <w:jc w:val="center"/>
              <w:rPr>
                <w:rFonts w:ascii="Arial" w:hAnsi="Arial" w:cs="Arial"/>
                <w:sz w:val="18"/>
                <w:szCs w:val="18"/>
                <w:lang w:eastAsia="en-US"/>
              </w:rPr>
            </w:pPr>
            <w:r w:rsidRPr="00383C92">
              <w:rPr>
                <w:rFonts w:ascii="Arial" w:hAnsi="Arial" w:cs="Arial"/>
                <w:sz w:val="18"/>
                <w:szCs w:val="18"/>
                <w:lang w:eastAsia="en-US"/>
              </w:rPr>
              <w:t xml:space="preserve">452744, с. </w:t>
            </w:r>
            <w:proofErr w:type="spellStart"/>
            <w:r w:rsidRPr="00383C92">
              <w:rPr>
                <w:rFonts w:ascii="Arial" w:hAnsi="Arial" w:cs="Arial"/>
                <w:sz w:val="18"/>
                <w:szCs w:val="18"/>
                <w:lang w:eastAsia="en-US"/>
              </w:rPr>
              <w:t>Старокучербаево</w:t>
            </w:r>
            <w:proofErr w:type="spellEnd"/>
            <w:r w:rsidRPr="00383C92">
              <w:rPr>
                <w:rFonts w:ascii="Arial" w:hAnsi="Arial" w:cs="Arial"/>
                <w:sz w:val="18"/>
                <w:szCs w:val="18"/>
                <w:lang w:eastAsia="en-US"/>
              </w:rPr>
              <w:br/>
              <w:t>ул. Центральная ,6/1</w:t>
            </w:r>
            <w:r w:rsidRPr="00383C92">
              <w:rPr>
                <w:rFonts w:ascii="Arial" w:hAnsi="Arial" w:cs="Arial"/>
                <w:sz w:val="18"/>
                <w:szCs w:val="18"/>
                <w:lang w:eastAsia="en-US"/>
              </w:rPr>
              <w:br/>
              <w:t>Тел. (34747) 24-4-18</w:t>
            </w:r>
          </w:p>
        </w:tc>
      </w:tr>
    </w:tbl>
    <w:p w:rsidR="00383C92" w:rsidRPr="00383C92" w:rsidRDefault="00383C92" w:rsidP="00383C92">
      <w:pPr>
        <w:rPr>
          <w:b/>
          <w:sz w:val="26"/>
          <w:szCs w:val="26"/>
        </w:rPr>
      </w:pPr>
      <w:r w:rsidRPr="00383C92">
        <w:rPr>
          <w:b/>
          <w:sz w:val="26"/>
          <w:szCs w:val="26"/>
        </w:rPr>
        <w:t xml:space="preserve">                                                          </w:t>
      </w:r>
    </w:p>
    <w:p w:rsidR="00383C92" w:rsidRPr="00383C92" w:rsidRDefault="00383C92" w:rsidP="00383C92">
      <w:pPr>
        <w:rPr>
          <w:b/>
        </w:rPr>
      </w:pPr>
      <w:r w:rsidRPr="00383C92">
        <w:rPr>
          <w:rFonts w:ascii="Arial" w:hAnsi="Arial" w:cs="Arial"/>
          <w:b/>
        </w:rPr>
        <w:t xml:space="preserve">            Ҡ</w:t>
      </w:r>
      <w:r w:rsidRPr="00383C92">
        <w:rPr>
          <w:b/>
        </w:rPr>
        <w:t xml:space="preserve">АРАР                                                               </w:t>
      </w:r>
      <w:r w:rsidR="00844CD6">
        <w:rPr>
          <w:b/>
        </w:rPr>
        <w:t xml:space="preserve">                           </w:t>
      </w:r>
      <w:bookmarkStart w:id="0" w:name="_GoBack"/>
      <w:bookmarkEnd w:id="0"/>
      <w:r w:rsidRPr="00383C92">
        <w:rPr>
          <w:b/>
        </w:rPr>
        <w:t xml:space="preserve"> РЕШЕНИЕ</w:t>
      </w:r>
    </w:p>
    <w:p w:rsidR="00383C92" w:rsidRPr="00383C92" w:rsidRDefault="00383C92" w:rsidP="00383C92">
      <w:pPr>
        <w:rPr>
          <w:b/>
        </w:rPr>
      </w:pPr>
    </w:p>
    <w:p w:rsidR="00383C92" w:rsidRPr="00383C92" w:rsidRDefault="00383C92" w:rsidP="00383C92">
      <w:pPr>
        <w:tabs>
          <w:tab w:val="left" w:pos="7830"/>
        </w:tabs>
        <w:ind w:right="708"/>
        <w:jc w:val="center"/>
        <w:rPr>
          <w:b/>
        </w:rPr>
      </w:pPr>
      <w:r w:rsidRPr="00383C92">
        <w:rPr>
          <w:b/>
        </w:rPr>
        <w:t xml:space="preserve">Об утверждении  Правил благоустройства и санитарного содержания населенных пунктов сельского поселения </w:t>
      </w:r>
      <w:proofErr w:type="spellStart"/>
      <w:r w:rsidRPr="00383C92">
        <w:rPr>
          <w:b/>
        </w:rPr>
        <w:t>Кучербаевский</w:t>
      </w:r>
      <w:proofErr w:type="spellEnd"/>
      <w:r w:rsidRPr="00383C92">
        <w:rPr>
          <w:b/>
        </w:rPr>
        <w:t xml:space="preserve"> сельсовет муниципального района </w:t>
      </w:r>
      <w:proofErr w:type="spellStart"/>
      <w:r w:rsidRPr="00383C92">
        <w:rPr>
          <w:b/>
        </w:rPr>
        <w:t>Благоварский</w:t>
      </w:r>
      <w:proofErr w:type="spellEnd"/>
      <w:r w:rsidRPr="00383C92">
        <w:rPr>
          <w:b/>
        </w:rPr>
        <w:t xml:space="preserve"> район  Республики Башкортостан.</w:t>
      </w:r>
    </w:p>
    <w:p w:rsidR="00383C92" w:rsidRPr="00383C92" w:rsidRDefault="00383C92" w:rsidP="00383C92">
      <w:pPr>
        <w:tabs>
          <w:tab w:val="left" w:pos="7830"/>
        </w:tabs>
        <w:ind w:firstLine="709"/>
        <w:jc w:val="both"/>
        <w:rPr>
          <w:b/>
        </w:rPr>
      </w:pPr>
      <w:r w:rsidRPr="00383C92">
        <w:rPr>
          <w:b/>
        </w:rPr>
        <w:t xml:space="preserve"> </w:t>
      </w:r>
    </w:p>
    <w:p w:rsidR="00383C92" w:rsidRPr="00383C92" w:rsidRDefault="00383C92" w:rsidP="00383C92">
      <w:pPr>
        <w:jc w:val="both"/>
      </w:pPr>
      <w:r w:rsidRPr="00383C92">
        <w:t xml:space="preserve">   В соответствии со статьями 14 и 15 Федерального закона «Об общих принципах организации местного самоуправления в Российской Федерации» </w:t>
      </w:r>
      <w:r w:rsidRPr="00383C92">
        <w:rPr>
          <w:color w:val="000000"/>
          <w:spacing w:val="-1"/>
        </w:rPr>
        <w:t>№ 131-ФЗ от 6.11.2003</w:t>
      </w:r>
      <w:r w:rsidRPr="00383C92">
        <w:t xml:space="preserve"> Совет сельского поселения   </w:t>
      </w:r>
      <w:proofErr w:type="spellStart"/>
      <w:r w:rsidRPr="00383C92">
        <w:t>Кучербаевский</w:t>
      </w:r>
      <w:proofErr w:type="spellEnd"/>
      <w:r w:rsidRPr="00383C92">
        <w:t xml:space="preserve"> сельсовет муниципального района </w:t>
      </w:r>
      <w:proofErr w:type="spellStart"/>
      <w:r w:rsidRPr="00383C92">
        <w:t>Благоварский</w:t>
      </w:r>
      <w:proofErr w:type="spellEnd"/>
      <w:r w:rsidRPr="00383C92">
        <w:t xml:space="preserve">  район Республики Башкортостан </w:t>
      </w:r>
      <w:r w:rsidRPr="00383C92">
        <w:rPr>
          <w:b/>
        </w:rPr>
        <w:t>решил:</w:t>
      </w:r>
    </w:p>
    <w:p w:rsidR="00383C92" w:rsidRPr="00383C92" w:rsidRDefault="00383C92" w:rsidP="00383C92">
      <w:pPr>
        <w:ind w:firstLine="709"/>
        <w:jc w:val="both"/>
      </w:pPr>
      <w:r w:rsidRPr="00383C92">
        <w:t xml:space="preserve">1. Утвердить Правила благоустройства и санитарного содержания населенных пунктов сельского поселения </w:t>
      </w:r>
      <w:proofErr w:type="spellStart"/>
      <w:r w:rsidRPr="00383C92">
        <w:t>Кучербаевский</w:t>
      </w:r>
      <w:proofErr w:type="spellEnd"/>
      <w:r w:rsidRPr="00383C92">
        <w:t xml:space="preserve"> сельсовет муниципального района </w:t>
      </w:r>
      <w:proofErr w:type="spellStart"/>
      <w:r w:rsidRPr="00383C92">
        <w:t>Благоварский</w:t>
      </w:r>
      <w:proofErr w:type="spellEnd"/>
      <w:r w:rsidRPr="00383C92">
        <w:t xml:space="preserve"> Республики Башкортостан в новой редакции (прилагаются).</w:t>
      </w:r>
    </w:p>
    <w:p w:rsidR="00383C92" w:rsidRPr="00383C92" w:rsidRDefault="00383C92" w:rsidP="00383C92">
      <w:pPr>
        <w:ind w:firstLine="709"/>
        <w:jc w:val="both"/>
      </w:pPr>
      <w:r w:rsidRPr="00383C92">
        <w:t>2. Считать утратившим силу решение Совета от 29 мая 2019 года № 34-313</w:t>
      </w:r>
    </w:p>
    <w:p w:rsidR="00383C92" w:rsidRPr="00383C92" w:rsidRDefault="00383C92" w:rsidP="00383C92">
      <w:pPr>
        <w:jc w:val="both"/>
      </w:pPr>
      <w:r w:rsidRPr="00383C92">
        <w:t xml:space="preserve"> «Об утверждении Правила благоустройства и санитарного содержания территории сельского поселения </w:t>
      </w:r>
      <w:proofErr w:type="spellStart"/>
      <w:r w:rsidRPr="00383C92">
        <w:t>Кучербаевский</w:t>
      </w:r>
      <w:proofErr w:type="spellEnd"/>
      <w:r w:rsidRPr="00383C92">
        <w:t xml:space="preserve"> сельсовет муниципального района </w:t>
      </w:r>
      <w:proofErr w:type="spellStart"/>
      <w:r w:rsidRPr="00383C92">
        <w:t>Благоварский</w:t>
      </w:r>
      <w:proofErr w:type="spellEnd"/>
      <w:r w:rsidRPr="00383C92">
        <w:t xml:space="preserve"> район Республики Башкортостан».</w:t>
      </w:r>
    </w:p>
    <w:p w:rsidR="00383C92" w:rsidRPr="00383C92" w:rsidRDefault="00383C92" w:rsidP="00383C92">
      <w:pPr>
        <w:ind w:firstLine="709"/>
        <w:jc w:val="both"/>
      </w:pPr>
      <w:r w:rsidRPr="00383C92">
        <w:t xml:space="preserve"> 3.Настоящее решение и информацию разместить на официальном  сайте сельского поселения  и обнародовать в установленном порядке на информационном стенде администрации сельского поселения </w:t>
      </w:r>
      <w:proofErr w:type="spellStart"/>
      <w:r w:rsidRPr="00383C92">
        <w:t>Кучербаевский</w:t>
      </w:r>
      <w:proofErr w:type="spellEnd"/>
      <w:r w:rsidRPr="00383C92">
        <w:t xml:space="preserve"> сельсовет муниципального района </w:t>
      </w:r>
      <w:proofErr w:type="spellStart"/>
      <w:r w:rsidRPr="00383C92">
        <w:t>Благоварский</w:t>
      </w:r>
      <w:proofErr w:type="spellEnd"/>
      <w:r w:rsidRPr="00383C92">
        <w:t xml:space="preserve"> район Республики Башкортостан</w:t>
      </w:r>
    </w:p>
    <w:p w:rsidR="00383C92" w:rsidRPr="00383C92" w:rsidRDefault="00383C92" w:rsidP="00383C92">
      <w:pPr>
        <w:ind w:firstLine="709"/>
        <w:jc w:val="both"/>
      </w:pPr>
      <w:r w:rsidRPr="00383C92">
        <w:t xml:space="preserve">4. </w:t>
      </w:r>
      <w:proofErr w:type="gramStart"/>
      <w:r w:rsidRPr="00383C92">
        <w:t>Контроль за</w:t>
      </w:r>
      <w:proofErr w:type="gramEnd"/>
      <w:r w:rsidRPr="00383C92">
        <w:t xml:space="preserve"> выполнением  данного решения возложить  на постоянную  комиссию  по бюджету, налогам, вопросам муниципальной собственности, земельным вопросам, благоустройству и экологии. </w:t>
      </w:r>
    </w:p>
    <w:p w:rsidR="00383C92" w:rsidRPr="00383C92" w:rsidRDefault="00383C92" w:rsidP="00383C92">
      <w:pPr>
        <w:widowControl w:val="0"/>
        <w:autoSpaceDE w:val="0"/>
        <w:autoSpaceDN w:val="0"/>
        <w:adjustRightInd w:val="0"/>
        <w:jc w:val="both"/>
        <w:rPr>
          <w:rFonts w:cs="Calibri"/>
        </w:rPr>
      </w:pPr>
    </w:p>
    <w:p w:rsidR="00383C92" w:rsidRPr="00383C92" w:rsidRDefault="00383C92" w:rsidP="00383C92">
      <w:pPr>
        <w:widowControl w:val="0"/>
        <w:autoSpaceDE w:val="0"/>
        <w:autoSpaceDN w:val="0"/>
        <w:adjustRightInd w:val="0"/>
        <w:jc w:val="both"/>
        <w:rPr>
          <w:rFonts w:cs="Calibri"/>
        </w:rPr>
      </w:pPr>
      <w:r w:rsidRPr="00383C92">
        <w:t xml:space="preserve"> Глава сельского поселения </w:t>
      </w:r>
      <w:proofErr w:type="spellStart"/>
      <w:r w:rsidRPr="00383C92">
        <w:t>Кучербаевский</w:t>
      </w:r>
      <w:proofErr w:type="spellEnd"/>
      <w:r w:rsidRPr="00383C92">
        <w:t xml:space="preserve"> сельсовет</w:t>
      </w:r>
    </w:p>
    <w:p w:rsidR="00383C92" w:rsidRPr="00383C92" w:rsidRDefault="00383C92" w:rsidP="00383C92">
      <w:r w:rsidRPr="00383C92">
        <w:t xml:space="preserve"> муниципального района </w:t>
      </w:r>
      <w:proofErr w:type="spellStart"/>
      <w:r w:rsidRPr="00383C92">
        <w:t>Благоварский</w:t>
      </w:r>
      <w:proofErr w:type="spellEnd"/>
      <w:r w:rsidRPr="00383C92">
        <w:t xml:space="preserve"> район</w:t>
      </w:r>
    </w:p>
    <w:p w:rsidR="00383C92" w:rsidRPr="00383C92" w:rsidRDefault="00383C92" w:rsidP="00383C92">
      <w:r w:rsidRPr="00383C92">
        <w:t xml:space="preserve"> Республики Башкортостан                                                                   </w:t>
      </w:r>
      <w:proofErr w:type="spellStart"/>
      <w:r w:rsidRPr="00383C92">
        <w:t>Р.Р.Фархутдинов</w:t>
      </w:r>
      <w:proofErr w:type="spellEnd"/>
    </w:p>
    <w:p w:rsidR="00383C92" w:rsidRPr="00383C92" w:rsidRDefault="00383C92" w:rsidP="00383C92"/>
    <w:p w:rsidR="00383C92" w:rsidRPr="00383C92" w:rsidRDefault="00383C92" w:rsidP="00383C92">
      <w:r w:rsidRPr="00383C92">
        <w:t xml:space="preserve">с. </w:t>
      </w:r>
      <w:proofErr w:type="spellStart"/>
      <w:r w:rsidRPr="00383C92">
        <w:t>Старокучербаево</w:t>
      </w:r>
      <w:proofErr w:type="spellEnd"/>
    </w:p>
    <w:p w:rsidR="00383C92" w:rsidRPr="00383C92" w:rsidRDefault="00844CD6" w:rsidP="00383C92">
      <w:r>
        <w:t>20</w:t>
      </w:r>
      <w:r w:rsidR="00383C92" w:rsidRPr="00383C92">
        <w:t>.</w:t>
      </w:r>
      <w:r>
        <w:t>10</w:t>
      </w:r>
      <w:r w:rsidR="00383C92" w:rsidRPr="00383C92">
        <w:t>.2021 г</w:t>
      </w:r>
    </w:p>
    <w:p w:rsidR="00383C92" w:rsidRPr="00383C92" w:rsidRDefault="00383C92" w:rsidP="00383C92">
      <w:r w:rsidRPr="00383C92">
        <w:t xml:space="preserve">№ </w:t>
      </w:r>
      <w:r w:rsidR="00291718">
        <w:t>2</w:t>
      </w:r>
      <w:r w:rsidR="00844CD6">
        <w:t>5</w:t>
      </w:r>
      <w:r w:rsidR="00291718">
        <w:t>-1</w:t>
      </w:r>
      <w:r w:rsidR="00844CD6">
        <w:t>75</w:t>
      </w:r>
    </w:p>
    <w:p w:rsidR="00383C92" w:rsidRPr="00383C92" w:rsidRDefault="00383C92" w:rsidP="00383C92">
      <w:pPr>
        <w:jc w:val="center"/>
        <w:rPr>
          <w:sz w:val="26"/>
          <w:szCs w:val="26"/>
        </w:rPr>
      </w:pPr>
    </w:p>
    <w:p w:rsidR="00383C92" w:rsidRPr="00383C92" w:rsidRDefault="00383C92" w:rsidP="00383C92">
      <w:pPr>
        <w:jc w:val="right"/>
        <w:rPr>
          <w:sz w:val="26"/>
          <w:szCs w:val="26"/>
        </w:rPr>
      </w:pPr>
    </w:p>
    <w:p w:rsidR="00383C92" w:rsidRPr="00383C92" w:rsidRDefault="00383C92" w:rsidP="00383C92">
      <w:pPr>
        <w:jc w:val="right"/>
        <w:rPr>
          <w:sz w:val="26"/>
          <w:szCs w:val="26"/>
        </w:rPr>
      </w:pPr>
    </w:p>
    <w:p w:rsidR="00383C92" w:rsidRDefault="00383C92" w:rsidP="00383C92">
      <w:pPr>
        <w:autoSpaceDE w:val="0"/>
        <w:autoSpaceDN w:val="0"/>
        <w:adjustRightInd w:val="0"/>
        <w:outlineLvl w:val="0"/>
        <w:rPr>
          <w:sz w:val="26"/>
          <w:szCs w:val="26"/>
        </w:rPr>
      </w:pPr>
    </w:p>
    <w:p w:rsidR="00844CD6" w:rsidRDefault="00F02510" w:rsidP="00F02510">
      <w:pPr>
        <w:rPr>
          <w:b/>
        </w:rPr>
      </w:pPr>
      <w:r>
        <w:rPr>
          <w:b/>
        </w:rPr>
        <w:t xml:space="preserve">                                                                                                 </w:t>
      </w:r>
      <w:r w:rsidR="00D6674F">
        <w:rPr>
          <w:b/>
        </w:rPr>
        <w:t xml:space="preserve"> </w:t>
      </w:r>
    </w:p>
    <w:p w:rsidR="00844CD6" w:rsidRDefault="00844CD6" w:rsidP="00F02510">
      <w:pPr>
        <w:rPr>
          <w:b/>
        </w:rPr>
      </w:pPr>
    </w:p>
    <w:p w:rsidR="00844CD6" w:rsidRDefault="00844CD6" w:rsidP="00F02510">
      <w:pPr>
        <w:rPr>
          <w:b/>
        </w:rPr>
      </w:pPr>
    </w:p>
    <w:p w:rsidR="00F02510" w:rsidRPr="00F02510" w:rsidRDefault="00844CD6" w:rsidP="00F02510">
      <w:pPr>
        <w:rPr>
          <w:b/>
        </w:rPr>
      </w:pPr>
      <w:r>
        <w:rPr>
          <w:b/>
        </w:rPr>
        <w:lastRenderedPageBreak/>
        <w:t xml:space="preserve">                                                                                                  </w:t>
      </w:r>
      <w:r w:rsidR="00F02510" w:rsidRPr="00F02510">
        <w:rPr>
          <w:b/>
        </w:rPr>
        <w:t>Приложение</w:t>
      </w:r>
    </w:p>
    <w:p w:rsidR="00F02510" w:rsidRPr="00F02510" w:rsidRDefault="00F02510" w:rsidP="00F02510">
      <w:pPr>
        <w:rPr>
          <w:b/>
        </w:rPr>
      </w:pPr>
      <w:r w:rsidRPr="00F02510">
        <w:rPr>
          <w:b/>
        </w:rPr>
        <w:t xml:space="preserve">                                                                                      </w:t>
      </w:r>
      <w:r w:rsidR="00D6674F">
        <w:rPr>
          <w:b/>
        </w:rPr>
        <w:t xml:space="preserve">            Утверждено </w:t>
      </w:r>
      <w:r w:rsidRPr="00F02510">
        <w:rPr>
          <w:b/>
        </w:rPr>
        <w:t>решени</w:t>
      </w:r>
      <w:r w:rsidR="00D6674F">
        <w:rPr>
          <w:b/>
        </w:rPr>
        <w:t>ем</w:t>
      </w:r>
      <w:r w:rsidRPr="00F02510">
        <w:rPr>
          <w:b/>
        </w:rPr>
        <w:t xml:space="preserve">          </w:t>
      </w:r>
    </w:p>
    <w:p w:rsidR="00F02510" w:rsidRPr="00F02510" w:rsidRDefault="00F02510" w:rsidP="00F02510">
      <w:pPr>
        <w:rPr>
          <w:b/>
        </w:rPr>
      </w:pPr>
      <w:r w:rsidRPr="00F02510">
        <w:rPr>
          <w:b/>
        </w:rPr>
        <w:t xml:space="preserve">                                                                                                </w:t>
      </w:r>
      <w:r w:rsidR="00D6674F">
        <w:rPr>
          <w:b/>
        </w:rPr>
        <w:t xml:space="preserve"> </w:t>
      </w:r>
      <w:r w:rsidRPr="00F02510">
        <w:rPr>
          <w:b/>
        </w:rPr>
        <w:t xml:space="preserve"> Совета сельского поселения</w:t>
      </w:r>
    </w:p>
    <w:p w:rsidR="00F02510" w:rsidRPr="00F02510" w:rsidRDefault="00F02510" w:rsidP="00F02510">
      <w:pPr>
        <w:rPr>
          <w:b/>
        </w:rPr>
      </w:pPr>
      <w:r w:rsidRPr="00F02510">
        <w:rPr>
          <w:b/>
        </w:rPr>
        <w:t xml:space="preserve">                                                                                                  </w:t>
      </w:r>
      <w:proofErr w:type="spellStart"/>
      <w:r w:rsidRPr="00F02510">
        <w:rPr>
          <w:b/>
        </w:rPr>
        <w:t>Кучербаевский</w:t>
      </w:r>
      <w:proofErr w:type="spellEnd"/>
      <w:r w:rsidRPr="00F02510">
        <w:rPr>
          <w:b/>
        </w:rPr>
        <w:t xml:space="preserve"> сельсовет  </w:t>
      </w:r>
    </w:p>
    <w:p w:rsidR="00F02510" w:rsidRPr="00F02510" w:rsidRDefault="00F02510" w:rsidP="00F02510">
      <w:pPr>
        <w:rPr>
          <w:b/>
        </w:rPr>
      </w:pPr>
      <w:r w:rsidRPr="00F02510">
        <w:rPr>
          <w:b/>
        </w:rPr>
        <w:t xml:space="preserve">                                                                                                  муниципального   района                                                                                                                </w:t>
      </w:r>
    </w:p>
    <w:p w:rsidR="00F02510" w:rsidRPr="00F02510" w:rsidRDefault="00F02510" w:rsidP="00F02510">
      <w:pPr>
        <w:rPr>
          <w:b/>
        </w:rPr>
      </w:pPr>
      <w:r w:rsidRPr="00F02510">
        <w:rPr>
          <w:b/>
        </w:rPr>
        <w:t xml:space="preserve">                                                                                                  </w:t>
      </w:r>
      <w:proofErr w:type="spellStart"/>
      <w:r w:rsidRPr="00F02510">
        <w:rPr>
          <w:b/>
        </w:rPr>
        <w:t>Благоварский</w:t>
      </w:r>
      <w:proofErr w:type="spellEnd"/>
      <w:r w:rsidRPr="00F02510">
        <w:rPr>
          <w:b/>
        </w:rPr>
        <w:t xml:space="preserve"> район</w:t>
      </w:r>
    </w:p>
    <w:p w:rsidR="00F02510" w:rsidRPr="00F02510" w:rsidRDefault="00F02510" w:rsidP="00F02510">
      <w:pPr>
        <w:rPr>
          <w:b/>
        </w:rPr>
      </w:pPr>
      <w:r w:rsidRPr="00F02510">
        <w:rPr>
          <w:b/>
        </w:rPr>
        <w:t xml:space="preserve">                                                                                                  Республики Башкортостан</w:t>
      </w:r>
    </w:p>
    <w:p w:rsidR="00F02510" w:rsidRPr="00F02510" w:rsidRDefault="00F02510" w:rsidP="00F02510">
      <w:pPr>
        <w:ind w:firstLine="6"/>
        <w:rPr>
          <w:b/>
        </w:rPr>
      </w:pPr>
      <w:r w:rsidRPr="00F02510">
        <w:rPr>
          <w:b/>
        </w:rPr>
        <w:t xml:space="preserve">                                                                                                  от «</w:t>
      </w:r>
      <w:r w:rsidR="00844CD6">
        <w:rPr>
          <w:b/>
        </w:rPr>
        <w:t>20</w:t>
      </w:r>
      <w:r w:rsidRPr="00F02510">
        <w:rPr>
          <w:b/>
        </w:rPr>
        <w:t>»</w:t>
      </w:r>
      <w:r>
        <w:rPr>
          <w:b/>
        </w:rPr>
        <w:t xml:space="preserve"> </w:t>
      </w:r>
      <w:r w:rsidR="00844CD6">
        <w:rPr>
          <w:b/>
        </w:rPr>
        <w:t>ок</w:t>
      </w:r>
      <w:r>
        <w:rPr>
          <w:b/>
        </w:rPr>
        <w:t>тября</w:t>
      </w:r>
      <w:r w:rsidR="00291718">
        <w:rPr>
          <w:b/>
        </w:rPr>
        <w:t xml:space="preserve"> 2021г.</w:t>
      </w:r>
      <w:r w:rsidRPr="00F02510">
        <w:rPr>
          <w:b/>
        </w:rPr>
        <w:t>№</w:t>
      </w:r>
      <w:r w:rsidR="00291718">
        <w:rPr>
          <w:b/>
        </w:rPr>
        <w:t>2</w:t>
      </w:r>
      <w:r w:rsidR="00844CD6">
        <w:rPr>
          <w:b/>
        </w:rPr>
        <w:t>5</w:t>
      </w:r>
      <w:r w:rsidR="00291718">
        <w:rPr>
          <w:b/>
        </w:rPr>
        <w:t>-1</w:t>
      </w:r>
      <w:r w:rsidR="00844CD6">
        <w:rPr>
          <w:b/>
        </w:rPr>
        <w:t>75</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sidR="00F02510" w:rsidRPr="00F02510">
        <w:rPr>
          <w:b/>
          <w:bCs/>
          <w:color w:val="000000"/>
        </w:rPr>
        <w:t>Кучербаевский</w:t>
      </w:r>
      <w:proofErr w:type="spellEnd"/>
      <w:r w:rsidRPr="00ED22D0">
        <w:rPr>
          <w:b/>
          <w:bCs/>
          <w:color w:val="000000"/>
        </w:rPr>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proofErr w:type="gramStart"/>
      <w:r w:rsidRPr="00ED22D0">
        <w:rPr>
          <w:rFonts w:eastAsia="Calibri"/>
          <w:lang w:eastAsia="en-US"/>
        </w:rPr>
        <w:t xml:space="preserve"> ,</w:t>
      </w:r>
      <w:proofErr w:type="gramEnd"/>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w:t>
      </w:r>
      <w:proofErr w:type="gramStart"/>
      <w:r w:rsidRPr="00ED22D0">
        <w:rPr>
          <w:rFonts w:eastAsia="Calibri"/>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ED22D0">
        <w:rPr>
          <w:rFonts w:eastAsia="Calibri"/>
          <w:lang w:eastAsia="en-US"/>
        </w:rPr>
        <w:t xml:space="preserve"> </w:t>
      </w:r>
      <w:proofErr w:type="gramStart"/>
      <w:r w:rsidRPr="00ED22D0">
        <w:rPr>
          <w:rFonts w:eastAsia="Calibri"/>
          <w:lang w:eastAsia="en-US"/>
        </w:rPr>
        <w:t xml:space="preserve">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ED22D0">
        <w:rPr>
          <w:rFonts w:eastAsia="Calibri"/>
          <w:lang w:eastAsia="en-US"/>
        </w:rPr>
        <w:t xml:space="preserve">, </w:t>
      </w:r>
      <w:proofErr w:type="gramStart"/>
      <w:r w:rsidRPr="00ED22D0">
        <w:rPr>
          <w:rFonts w:eastAsia="Calibri"/>
          <w:lang w:eastAsia="en-US"/>
        </w:rPr>
        <w:t xml:space="preserve">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w:t>
      </w:r>
      <w:proofErr w:type="spellStart"/>
      <w:r w:rsidRPr="00ED22D0">
        <w:rPr>
          <w:bCs/>
          <w:color w:val="000000"/>
        </w:rPr>
        <w:t>Благоварский</w:t>
      </w:r>
      <w:proofErr w:type="spellEnd"/>
      <w:r w:rsidRPr="00ED22D0">
        <w:rPr>
          <w:bCs/>
          <w:color w:val="000000"/>
        </w:rPr>
        <w:t xml:space="preserve"> район Республики Башкортостан</w:t>
      </w:r>
      <w:r w:rsidRPr="00ED22D0">
        <w:rPr>
          <w:rFonts w:eastAsia="Calibri"/>
          <w:lang w:eastAsia="en-US"/>
        </w:rPr>
        <w:t>.</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lastRenderedPageBreak/>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2" w:history="1">
        <w:r w:rsidRPr="00ED22D0">
          <w:t>законом</w:t>
        </w:r>
      </w:hyperlink>
      <w:r w:rsidRPr="00ED22D0">
        <w:t xml:space="preserve"> от 24 июня 1998 года № 89-ФЗ «Об отходах производства и потребления», Федеральным </w:t>
      </w:r>
      <w:hyperlink r:id="rId13" w:history="1">
        <w:r w:rsidRPr="00ED22D0">
          <w:t>законом</w:t>
        </w:r>
      </w:hyperlink>
      <w:r w:rsidRPr="00ED22D0">
        <w:t xml:space="preserve"> от 10 января 2002 года № 7-ФЗ «Об охране окружающей среды», Федеральным </w:t>
      </w:r>
      <w:hyperlink r:id="rId14"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5"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 xml:space="preserve">3. Условия доступности объектов благоустройства для инвалидов и других маломобильных групп населения в Республики Башкортостан обеспечиваются в </w:t>
      </w:r>
      <w:r w:rsidRPr="00ED22D0">
        <w:lastRenderedPageBreak/>
        <w:t>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6"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7"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8"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19"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0"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1"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2"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w:t>
      </w:r>
      <w:r w:rsidRPr="00ED22D0">
        <w:lastRenderedPageBreak/>
        <w:t>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xml:space="preserve">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w:t>
      </w:r>
      <w:r w:rsidRPr="00ED22D0">
        <w:rPr>
          <w:rFonts w:eastAsia="Calibri"/>
          <w:shd w:val="clear" w:color="auto" w:fill="FFFFFF"/>
          <w:lang w:eastAsia="en-US"/>
        </w:rPr>
        <w:lastRenderedPageBreak/>
        <w:t>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 xml:space="preserve">Законом Республики Башкортостан от 25 декабря 2018 г. № 41-з «О порядке определения </w:t>
      </w:r>
      <w:r w:rsidR="0020136D" w:rsidRPr="00ED22D0">
        <w:rPr>
          <w:rFonts w:eastAsia="Calibri"/>
          <w:lang w:eastAsia="en-US"/>
        </w:rPr>
        <w:lastRenderedPageBreak/>
        <w:t>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00F02510">
        <w:rPr>
          <w:bCs/>
          <w:color w:val="000000"/>
        </w:rPr>
        <w:t>Кучербаевский</w:t>
      </w:r>
      <w:proofErr w:type="spellEnd"/>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lastRenderedPageBreak/>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00F02510">
        <w:rPr>
          <w:rFonts w:eastAsia="Calibri"/>
          <w:lang w:eastAsia="en-US"/>
        </w:rPr>
        <w:t>Кучербаевский</w:t>
      </w:r>
      <w:proofErr w:type="spellEnd"/>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 xml:space="preserve">3. Содержание и ремонт рекламных и информационных конструкций, размещаемых </w:t>
      </w:r>
      <w:r w:rsidRPr="00ED22D0">
        <w:lastRenderedPageBreak/>
        <w:t>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lastRenderedPageBreak/>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3"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w:t>
      </w:r>
      <w:r w:rsidRPr="00ED22D0">
        <w:lastRenderedPageBreak/>
        <w:t>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r w:rsidRPr="00ED22D0">
        <w:lastRenderedPageBreak/>
        <w:t>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w:t>
      </w:r>
      <w:r w:rsidRPr="00ED22D0">
        <w:lastRenderedPageBreak/>
        <w:t>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lastRenderedPageBreak/>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 xml:space="preserve">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w:t>
      </w:r>
      <w:r w:rsidRPr="00ED22D0">
        <w:lastRenderedPageBreak/>
        <w:t>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w:t>
      </w:r>
      <w:r w:rsidRPr="00ED22D0">
        <w:lastRenderedPageBreak/>
        <w:t>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 xml:space="preserve">Планировка и обустройство спортивных площадок без приспособления для </w:t>
      </w:r>
      <w:r w:rsidRPr="00ED22D0">
        <w:lastRenderedPageBreak/>
        <w:t>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lastRenderedPageBreak/>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P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 xml:space="preserve">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w:t>
      </w:r>
      <w:r w:rsidRPr="00ED22D0">
        <w:lastRenderedPageBreak/>
        <w:t>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00F02510">
        <w:rPr>
          <w:b/>
        </w:rPr>
        <w:t>Кучербаевский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w:t>
      </w:r>
      <w:r w:rsidRPr="00ED22D0">
        <w:lastRenderedPageBreak/>
        <w:t>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4"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00F02510">
        <w:t>Кучербаевский</w:t>
      </w:r>
      <w:proofErr w:type="spellEnd"/>
      <w:r w:rsidRPr="00ED22D0">
        <w:t xml:space="preserve"> сельсовет, утвержденным Администрацией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lastRenderedPageBreak/>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00F02510">
        <w:t>Кучербаевский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Средства размещения информации и рекламные конструкции, размещаемые на </w:t>
      </w:r>
      <w:r w:rsidRPr="00ED22D0">
        <w:lastRenderedPageBreak/>
        <w:t>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00F02510">
        <w:t>Кучербаевский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00F02510">
        <w:lastRenderedPageBreak/>
        <w:t>Кучербаевский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w:t>
      </w:r>
      <w:r w:rsidRPr="00ED22D0">
        <w:lastRenderedPageBreak/>
        <w:t>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B396C" w:rsidRPr="00ED22D0" w:rsidRDefault="007B396C" w:rsidP="007B396C">
      <w:pPr>
        <w:widowControl w:val="0"/>
        <w:autoSpaceDE w:val="0"/>
        <w:autoSpaceDN w:val="0"/>
        <w:ind w:firstLine="540"/>
        <w:jc w:val="both"/>
      </w:pPr>
      <w:r w:rsidRPr="00ED22D0">
        <w:t xml:space="preserve">13. </w:t>
      </w:r>
      <w:proofErr w:type="gramStart"/>
      <w:r w:rsidRPr="00ED22D0">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Pr="00ED22D0">
        <w:lastRenderedPageBreak/>
        <w:t>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w:t>
      </w:r>
      <w:r w:rsidRPr="00ED22D0">
        <w:lastRenderedPageBreak/>
        <w:t>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w:t>
      </w:r>
      <w:r w:rsidRPr="00ED22D0">
        <w:lastRenderedPageBreak/>
        <w:t>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00F02510">
        <w:t>Кучербаевский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lastRenderedPageBreak/>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F02510">
        <w:t>Кучербаевский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w:t>
      </w:r>
      <w:r w:rsidRPr="00ED22D0">
        <w:lastRenderedPageBreak/>
        <w:t>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lastRenderedPageBreak/>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lastRenderedPageBreak/>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lastRenderedPageBreak/>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r w:rsidRPr="00ED22D0">
        <w:lastRenderedPageBreak/>
        <w:t>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00F02510">
        <w:t>Кучербаевский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 xml:space="preserve">У теплотрасс рекомендуется </w:t>
      </w:r>
      <w:r w:rsidRPr="00ED22D0">
        <w:lastRenderedPageBreak/>
        <w:t>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245946">
          <w:t>2 метров</w:t>
        </w:r>
      </w:smartTag>
      <w:r w:rsidRPr="00245946">
        <w:t xml:space="preserve"> с ограничением по длине фасада здания, высотой не более </w:t>
      </w:r>
      <w:smartTag w:uri="urn:schemas-microsoft-com:office:smarttags" w:element="metricconverter">
        <w:smartTagPr>
          <w:attr w:name="ProductID" w:val="1,2 м"/>
        </w:smartTagPr>
        <w:r w:rsidRPr="00245946">
          <w:t>1,2 м</w:t>
        </w:r>
      </w:smartTag>
      <w:r w:rsidRPr="00245946">
        <w:t xml:space="preserve">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proofErr w:type="gramStart"/>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xml:space="preserve">- щиты с навешанными на них спасательными кругами с надписью "Бросай </w:t>
      </w:r>
      <w:r w:rsidRPr="00ED22D0">
        <w:lastRenderedPageBreak/>
        <w:t>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w:t>
      </w:r>
      <w:proofErr w:type="gramStart"/>
      <w:r w:rsidRPr="00ED22D0">
        <w:t>ств пл</w:t>
      </w:r>
      <w:proofErr w:type="gramEnd"/>
      <w:r w:rsidRPr="00ED22D0">
        <w:t>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 xml:space="preserve">3. Стационарное, мобильное и смешанное вертикальное озеленение предусматривается при разработке проектов строительства, реконструкции и </w:t>
      </w:r>
      <w:r w:rsidRPr="00ED22D0">
        <w:lastRenderedPageBreak/>
        <w:t>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w:t>
      </w:r>
      <w:proofErr w:type="gramStart"/>
      <w:r w:rsidRPr="00ED22D0">
        <w:t>о</w:t>
      </w:r>
      <w:proofErr w:type="spellEnd"/>
      <w:r w:rsidRPr="00ED22D0">
        <w:t>-</w:t>
      </w:r>
      <w:proofErr w:type="gram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 xml:space="preserve">10. </w:t>
      </w:r>
      <w:proofErr w:type="gramStart"/>
      <w:r w:rsidRPr="00ED22D0">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00F02510">
        <w:t>Кучербаевский</w:t>
      </w:r>
      <w:proofErr w:type="spellEnd"/>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lastRenderedPageBreak/>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00F02510">
        <w:t>Кучербаевский</w:t>
      </w:r>
      <w:proofErr w:type="spellEnd"/>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proofErr w:type="gramStart"/>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roofErr w:type="gramEnd"/>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w:t>
      </w:r>
      <w:r w:rsidRPr="00ED22D0">
        <w:lastRenderedPageBreak/>
        <w:t xml:space="preserve">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lastRenderedPageBreak/>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D22D0">
        <w:t>утвержденными</w:t>
      </w:r>
      <w:proofErr w:type="gramEnd"/>
      <w:r w:rsidRPr="00ED22D0">
        <w:t xml:space="preserve">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lastRenderedPageBreak/>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5" w:history="1">
        <w:r w:rsidRPr="00ED22D0">
          <w:rPr>
            <w:rFonts w:eastAsia="Calibri"/>
            <w:lang w:eastAsia="en-US"/>
          </w:rPr>
          <w:t>подпунктах 1</w:t>
        </w:r>
      </w:hyperlink>
      <w:r w:rsidRPr="00ED22D0">
        <w:rPr>
          <w:rFonts w:eastAsia="Calibri"/>
          <w:lang w:eastAsia="en-US"/>
        </w:rPr>
        <w:t xml:space="preserve"> - </w:t>
      </w:r>
      <w:hyperlink r:id="rId26"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proofErr w:type="gramStart"/>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lastRenderedPageBreak/>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00F02510">
        <w:t>Кучербаевский</w:t>
      </w:r>
      <w:proofErr w:type="spellEnd"/>
      <w:r w:rsidRPr="00ED22D0">
        <w:t xml:space="preserve"> сельсовет</w:t>
      </w:r>
      <w:r w:rsidRPr="00ED22D0">
        <w:rPr>
          <w:spacing w:val="2"/>
        </w:rPr>
        <w:t xml:space="preserve"> муниципального района Благоварский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00F02510">
        <w:t>Кучербаевский</w:t>
      </w:r>
      <w:proofErr w:type="spellEnd"/>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00F02510">
        <w:rPr>
          <w:rFonts w:eastAsia="Calibri"/>
          <w:lang w:eastAsia="en-US"/>
        </w:rPr>
        <w:t>Кучербаевский</w:t>
      </w:r>
      <w:proofErr w:type="spellEnd"/>
      <w:r w:rsidRPr="00ED22D0">
        <w:rPr>
          <w:rFonts w:eastAsia="Calibri"/>
          <w:lang w:eastAsia="en-US"/>
        </w:rPr>
        <w:t xml:space="preserve">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7"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 xml:space="preserve">3. Лицо, ответственное за эксплуатацию оборудования площадки (при его отсутствии </w:t>
      </w:r>
      <w:r w:rsidRPr="00ED22D0">
        <w:lastRenderedPageBreak/>
        <w:t xml:space="preserve">- собственник, правообладатель оборудования) осуществляет </w:t>
      </w:r>
      <w:proofErr w:type="gramStart"/>
      <w:r w:rsidRPr="00ED22D0">
        <w:t>контроль за</w:t>
      </w:r>
      <w:proofErr w:type="gramEnd"/>
      <w:r w:rsidRPr="00ED22D0">
        <w:t xml:space="preserve">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D22D0">
        <w:t>документации</w:t>
      </w:r>
      <w:proofErr w:type="gramEnd"/>
      <w:r w:rsidRPr="00ED22D0">
        <w:t xml:space="preserve">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w:t>
      </w:r>
      <w:proofErr w:type="gramStart"/>
      <w:r w:rsidRPr="00ED22D0">
        <w:t>,</w:t>
      </w:r>
      <w:proofErr w:type="gramEnd"/>
      <w:r w:rsidRPr="00ED22D0">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 xml:space="preserve">17. </w:t>
      </w:r>
      <w:proofErr w:type="gramStart"/>
      <w:r w:rsidRPr="00ED22D0">
        <w:t>Контроль за</w:t>
      </w:r>
      <w:proofErr w:type="gramEnd"/>
      <w:r w:rsidRPr="00ED22D0">
        <w:t xml:space="preserve">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w:t>
      </w:r>
      <w:r w:rsidRPr="00ED22D0">
        <w:lastRenderedPageBreak/>
        <w:t>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w:t>
      </w:r>
      <w:proofErr w:type="gramStart"/>
      <w:r w:rsidRPr="00ED22D0">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ED22D0">
        <w:t xml:space="preserve">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lastRenderedPageBreak/>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00F02510">
        <w:t>Кучербаевский</w:t>
      </w:r>
      <w:proofErr w:type="spellEnd"/>
      <w:r w:rsidRPr="00ED22D0">
        <w:t xml:space="preserve"> сельсовет</w:t>
      </w:r>
      <w:r w:rsidRPr="00ED22D0">
        <w:rPr>
          <w:spacing w:val="2"/>
        </w:rPr>
        <w:t xml:space="preserve"> муниципального района Благоварский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w:t>
      </w:r>
      <w:r w:rsidRPr="00ED22D0">
        <w:lastRenderedPageBreak/>
        <w:t>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F02510">
        <w:t>Кучербаевский</w:t>
      </w:r>
      <w:proofErr w:type="spellEnd"/>
      <w:r w:rsidRPr="00ED22D0">
        <w:t xml:space="preserve"> сельсовет</w:t>
      </w:r>
      <w:r w:rsidRPr="00ED22D0">
        <w:rPr>
          <w:spacing w:val="2"/>
        </w:rPr>
        <w:t xml:space="preserve"> муниципального района Благоварский район</w:t>
      </w:r>
      <w:r w:rsidRPr="00ED22D0">
        <w:t xml:space="preserve"> Республики Башкортостан. </w:t>
      </w:r>
      <w:proofErr w:type="gramStart"/>
      <w:r w:rsidRPr="00ED22D0">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ED22D0">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00F02510">
        <w:t>Кучербаевский</w:t>
      </w:r>
      <w:proofErr w:type="spellEnd"/>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8"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00F02510">
        <w:t>Кучербаевский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 xml:space="preserve">10. Руководители приглашенных организаций обязаны обеспечить явку </w:t>
      </w:r>
      <w:proofErr w:type="gramStart"/>
      <w:r w:rsidRPr="00ED22D0">
        <w:t>в указанный в телефонограмме срок своих представителей на место работ для уточнения на месте</w:t>
      </w:r>
      <w:proofErr w:type="gramEnd"/>
      <w:r w:rsidRPr="00ED22D0">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w:t>
      </w:r>
      <w:r w:rsidRPr="00ED22D0">
        <w:lastRenderedPageBreak/>
        <w:t>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xml:space="preserve">- обеспечить сохранность разобранного дорожного и тротуарного бортового камня, а </w:t>
      </w:r>
      <w:r w:rsidRPr="00ED22D0">
        <w:lastRenderedPageBreak/>
        <w:t>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17. </w:t>
      </w:r>
      <w:proofErr w:type="gramStart"/>
      <w:r w:rsidRPr="00ED22D0">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ED22D0">
        <w:t xml:space="preserve">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proofErr w:type="gramStart"/>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w:t>
      </w:r>
      <w:proofErr w:type="gramEnd"/>
      <w:r w:rsidRPr="00ED22D0">
        <w:t xml:space="preserve">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proofErr w:type="gramStart"/>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 xml:space="preserve">4. Малые архитектурные формы должны содержаться в чистоте, окраска должна </w:t>
      </w:r>
      <w:r w:rsidRPr="00ED22D0">
        <w:lastRenderedPageBreak/>
        <w:t>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D22D0">
        <w:t>контроль за</w:t>
      </w:r>
      <w:proofErr w:type="gramEnd"/>
      <w:r w:rsidRPr="00ED22D0">
        <w:t xml:space="preserve">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lastRenderedPageBreak/>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и оформляться соответствующим актом. </w:t>
      </w:r>
      <w:proofErr w:type="gramStart"/>
      <w:r w:rsidRPr="00ED22D0">
        <w:lastRenderedPageBreak/>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ED22D0">
        <w:t xml:space="preserve"> (кустарников).</w:t>
      </w:r>
    </w:p>
    <w:p w:rsidR="007B396C" w:rsidRPr="00ED22D0" w:rsidRDefault="007B396C" w:rsidP="007B396C">
      <w:pPr>
        <w:widowControl w:val="0"/>
        <w:autoSpaceDE w:val="0"/>
        <w:autoSpaceDN w:val="0"/>
        <w:ind w:firstLine="540"/>
        <w:jc w:val="both"/>
      </w:pPr>
      <w:r w:rsidRPr="00ED22D0">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w:t>
      </w:r>
      <w:r w:rsidRPr="00ED22D0">
        <w:lastRenderedPageBreak/>
        <w:t xml:space="preserve">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w:t>
      </w:r>
      <w:proofErr w:type="gramStart"/>
      <w:r w:rsidRPr="00ED22D0">
        <w:rPr>
          <w:rFonts w:eastAsia="Calibri"/>
          <w:lang w:eastAsia="en-US"/>
        </w:rPr>
        <w:t xml:space="preserve">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w:t>
      </w:r>
      <w:r w:rsidRPr="00ED22D0">
        <w:rPr>
          <w:rFonts w:eastAsia="Calibri"/>
          <w:lang w:eastAsia="en-US"/>
        </w:rPr>
        <w:lastRenderedPageBreak/>
        <w:t>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ED22D0">
        <w:rPr>
          <w:rFonts w:eastAsia="Calibri"/>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proofErr w:type="gramStart"/>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9"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30"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lastRenderedPageBreak/>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xml:space="preserve">-  складировать строительные материалы, оборудование и другие </w:t>
      </w:r>
      <w:proofErr w:type="gramStart"/>
      <w:r w:rsidRPr="00ED22D0">
        <w:rPr>
          <w:color w:val="000000"/>
        </w:rPr>
        <w:t>товарно-</w:t>
      </w:r>
      <w:r w:rsidRPr="00ED22D0">
        <w:rPr>
          <w:color w:val="000000"/>
        </w:rPr>
        <w:br/>
        <w:t>материальные</w:t>
      </w:r>
      <w:proofErr w:type="gramEnd"/>
      <w:r w:rsidRPr="00ED22D0">
        <w:rPr>
          <w:color w:val="000000"/>
        </w:rPr>
        <w:t xml:space="preserve">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proofErr w:type="gramStart"/>
      <w:r w:rsidRPr="00ED22D0">
        <w:rPr>
          <w:color w:val="000000"/>
        </w:rPr>
        <w:t>-     </w:t>
      </w:r>
      <w:r w:rsidRPr="00ED22D0">
        <w:rPr>
          <w:color w:val="000000"/>
          <w:spacing w:val="-1"/>
        </w:rPr>
        <w:t>стоянка </w:t>
      </w:r>
      <w:hyperlink r:id="rId31"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2"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ED22D0">
        <w:rPr>
          <w:color w:val="000000"/>
        </w:rPr>
        <w:t xml:space="preserve">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proofErr w:type="gramStart"/>
      <w:r w:rsidRPr="00ED22D0">
        <w:rPr>
          <w:color w:val="000000"/>
        </w:rPr>
        <w:t>Контроль за</w:t>
      </w:r>
      <w:proofErr w:type="gramEnd"/>
      <w:r w:rsidRPr="00ED22D0">
        <w:rPr>
          <w:color w:val="00000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D22D0">
        <w:rPr>
          <w:color w:val="000000"/>
        </w:rPr>
        <w:t>наледи</w:t>
      </w:r>
      <w:proofErr w:type="gramEnd"/>
      <w:r w:rsidRPr="00ED22D0">
        <w:rPr>
          <w:color w:val="00000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w:t>
      </w:r>
      <w:proofErr w:type="gramStart"/>
      <w:r w:rsidRPr="00ED22D0">
        <w:rPr>
          <w:color w:val="000000"/>
        </w:rPr>
        <w:t>Снег, счищаемый с придомовых территорий допускается</w:t>
      </w:r>
      <w:proofErr w:type="gramEnd"/>
      <w:r w:rsidRPr="00ED22D0">
        <w:rPr>
          <w:color w:val="000000"/>
        </w:rPr>
        <w:t xml:space="preserve">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 xml:space="preserve">С наступлением </w:t>
      </w:r>
      <w:proofErr w:type="gramStart"/>
      <w:r w:rsidRPr="00ED22D0">
        <w:t>весеннее-летнего</w:t>
      </w:r>
      <w:proofErr w:type="gramEnd"/>
      <w:r w:rsidRPr="00ED22D0">
        <w:t xml:space="preserve"> периода на территории многоквартирного </w:t>
      </w:r>
      <w:r w:rsidRPr="00ED22D0">
        <w:lastRenderedPageBreak/>
        <w:t>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xml:space="preserve">  Организацию вывоза отходов и </w:t>
      </w:r>
      <w:proofErr w:type="gramStart"/>
      <w:r w:rsidRPr="00ED22D0">
        <w:rPr>
          <w:color w:val="000000"/>
        </w:rPr>
        <w:t>контроль за</w:t>
      </w:r>
      <w:proofErr w:type="gramEnd"/>
      <w:r w:rsidRPr="00ED22D0">
        <w:rPr>
          <w:color w:val="000000"/>
        </w:rPr>
        <w:t xml:space="preserve">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proofErr w:type="gramStart"/>
      <w:r w:rsidR="004E1C39">
        <w:t>.</w:t>
      </w:r>
      <w:proofErr w:type="gramEnd"/>
      <w:r w:rsidR="009B7CA2">
        <w:t xml:space="preserve"> </w:t>
      </w:r>
      <w:proofErr w:type="gramStart"/>
      <w:r w:rsidR="009B7CA2">
        <w:t>с</w:t>
      </w:r>
      <w:proofErr w:type="gramEnd"/>
      <w:r w:rsidR="009B7CA2">
        <w:t>ельхозинвентаря, автомобилей, в т.ч.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lastRenderedPageBreak/>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proofErr w:type="gramStart"/>
      <w:r w:rsidR="005041A7">
        <w:t>прилегающей</w:t>
      </w:r>
      <w:proofErr w:type="gramEnd"/>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F02510">
        <w:t>Кучербаевский</w:t>
      </w:r>
      <w:proofErr w:type="spellEnd"/>
      <w:r w:rsidR="007B396C" w:rsidRPr="00ED22D0">
        <w:t xml:space="preserve">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 xml:space="preserve">ержанию закрепленных территорий в соответствии с действующим </w:t>
      </w:r>
      <w:r w:rsidR="00C00C63">
        <w:lastRenderedPageBreak/>
        <w:t>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Закрепленная территория состоит </w:t>
      </w:r>
      <w:proofErr w:type="gramStart"/>
      <w:r w:rsidRPr="00ED22D0">
        <w:t>из</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 xml:space="preserve">Пересечение границ благоустройства не допускается за исключением </w:t>
      </w:r>
      <w:proofErr w:type="gramStart"/>
      <w:r w:rsidRPr="00ED22D0">
        <w:t>случаев установления общих смежных границ благоустройства территорий</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обеспечивается Администрацией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w:t>
      </w:r>
      <w:r w:rsidRPr="00ED22D0">
        <w:lastRenderedPageBreak/>
        <w:t>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w:t>
      </w:r>
      <w:proofErr w:type="gramStart"/>
      <w:r w:rsidRPr="00ED22D0">
        <w:t>от</w:t>
      </w:r>
      <w:proofErr w:type="gramEnd"/>
      <w:r w:rsidRPr="00ED22D0">
        <w:t xml:space="preserve"> </w:t>
      </w:r>
      <w:proofErr w:type="gramStart"/>
      <w:r w:rsidRPr="00ED22D0">
        <w:t>смета</w:t>
      </w:r>
      <w:proofErr w:type="gramEnd"/>
      <w:r w:rsidRPr="00ED22D0">
        <w:t>,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proofErr w:type="gramStart"/>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w:t>
      </w:r>
      <w:proofErr w:type="gramEnd"/>
      <w:r w:rsidRPr="00ED22D0">
        <w:t xml:space="preserve">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proofErr w:type="gramStart"/>
      <w:r w:rsidRPr="00ED22D0">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w:t>
      </w:r>
      <w:r w:rsidRPr="00ED22D0">
        <w:lastRenderedPageBreak/>
        <w:t>ограждений без получения разрешения в установленном порядке;</w:t>
      </w:r>
      <w:proofErr w:type="gramEnd"/>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ED22D0">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ED22D0" w:rsidRDefault="007B396C" w:rsidP="007B396C">
      <w:pPr>
        <w:widowControl w:val="0"/>
        <w:autoSpaceDE w:val="0"/>
        <w:autoSpaceDN w:val="0"/>
        <w:ind w:firstLine="540"/>
        <w:jc w:val="both"/>
      </w:pPr>
      <w:proofErr w:type="gramStart"/>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proofErr w:type="gramStart"/>
      <w:r w:rsidRPr="00ED22D0">
        <w:t>химическим</w:t>
      </w:r>
      <w:proofErr w:type="gramEnd"/>
      <w:r w:rsidRPr="00ED22D0">
        <w:t xml:space="preserve">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proofErr w:type="gramStart"/>
      <w:r w:rsidRPr="00ED22D0">
        <w:t>механическим</w:t>
      </w:r>
      <w:proofErr w:type="gramEnd"/>
      <w:r w:rsidRPr="00ED22D0">
        <w:t xml:space="preserve">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proofErr w:type="gramStart"/>
      <w:r w:rsidRPr="00ED22D0">
        <w:t>агротехническим</w:t>
      </w:r>
      <w:proofErr w:type="gramEnd"/>
      <w:r w:rsidRPr="00ED22D0">
        <w:t xml:space="preserve">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00F02510">
        <w:t>Кучербаевский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F02510">
        <w:t>Кучербаевский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 xml:space="preserve">сроки, очередность проведения работ по ремонту или облагораживанию объектов </w:t>
      </w:r>
      <w:r w:rsidRPr="00ED22D0">
        <w:lastRenderedPageBreak/>
        <w:t>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00F02510">
        <w:t>Кучербаевский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510">
        <w:t>Кучербаевский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 xml:space="preserve">3. </w:t>
      </w:r>
      <w:proofErr w:type="gramStart"/>
      <w:r w:rsidRPr="00ED22D0">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w:t>
      </w:r>
      <w:r w:rsidRPr="00ED22D0">
        <w:lastRenderedPageBreak/>
        <w:t>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w:t>
      </w:r>
      <w:r w:rsidRPr="00ED22D0">
        <w:lastRenderedPageBreak/>
        <w:t xml:space="preserve">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 xml:space="preserve">12. </w:t>
      </w:r>
      <w:proofErr w:type="gramStart"/>
      <w:r w:rsidRPr="00ED22D0">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w:t>
      </w:r>
      <w:r w:rsidRPr="00ED22D0">
        <w:lastRenderedPageBreak/>
        <w:t>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w:t>
      </w:r>
      <w:proofErr w:type="gramStart"/>
      <w:r w:rsidRPr="00ED22D0">
        <w:t>сгребание</w:t>
      </w:r>
      <w:proofErr w:type="gramEnd"/>
      <w:r w:rsidRPr="00ED22D0">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 xml:space="preserve">Содержание скота и птицы в помещениях многоквартирных жилых домов, во дворах многоквартирных жилых домов, </w:t>
      </w:r>
      <w:proofErr w:type="gramStart"/>
      <w:r w:rsidRPr="00ED22D0">
        <w:t>других</w:t>
      </w:r>
      <w:proofErr w:type="gramEnd"/>
      <w:r w:rsidRPr="00ED22D0">
        <w:t xml:space="preserve">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D22D0">
        <w:t>других</w:t>
      </w:r>
      <w:proofErr w:type="gramEnd"/>
      <w:r w:rsidRPr="00ED22D0">
        <w:t xml:space="preserve"> не предназначенных для этих целей местах, </w:t>
      </w:r>
      <w:r w:rsidRPr="00ED22D0">
        <w:lastRenderedPageBreak/>
        <w:t>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t xml:space="preserve">На территории сельского поселения </w:t>
      </w:r>
      <w:proofErr w:type="spellStart"/>
      <w:r w:rsidR="00F02510">
        <w:rPr>
          <w:color w:val="000000"/>
        </w:rPr>
        <w:t>Кучербаевский</w:t>
      </w:r>
      <w:proofErr w:type="spellEnd"/>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w:t>
      </w:r>
      <w:proofErr w:type="gramStart"/>
      <w:r>
        <w:t xml:space="preserve"> ,</w:t>
      </w:r>
      <w:proofErr w:type="gramEnd"/>
      <w:r>
        <w:t xml:space="preserve">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w:t>
      </w:r>
      <w:r w:rsidR="004869CC">
        <w:lastRenderedPageBreak/>
        <w:t>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proofErr w:type="gramStart"/>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roofErr w:type="gramEnd"/>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proofErr w:type="gramStart"/>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D22D0">
        <w:t xml:space="preserve">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w:t>
      </w:r>
      <w:r w:rsidRPr="00ED22D0">
        <w:lastRenderedPageBreak/>
        <w:t>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 xml:space="preserve">2. </w:t>
      </w:r>
      <w:proofErr w:type="gramStart"/>
      <w:r w:rsidRPr="00D604FC">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 xml:space="preserve">несанкционированных свалках, в контейнерах, производить выжигание сухой </w:t>
      </w:r>
      <w:proofErr w:type="gramStart"/>
      <w:r w:rsidRPr="00D604FC">
        <w:t>растительности</w:t>
      </w:r>
      <w:proofErr w:type="gramEnd"/>
      <w:r w:rsidRPr="00D604FC">
        <w:t xml:space="preserve">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sidRPr="00ED22D0">
        <w:lastRenderedPageBreak/>
        <w:t>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D22D0">
        <w:t>о-</w:t>
      </w:r>
      <w:proofErr w:type="gramEnd"/>
      <w:r w:rsidRPr="00ED22D0">
        <w:t xml:space="preserve">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 xml:space="preserve">1.7.2. </w:t>
      </w:r>
      <w:proofErr w:type="gramStart"/>
      <w:r w:rsidRPr="00ED22D0">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lastRenderedPageBreak/>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00F02510">
        <w:t>Кучербаевский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w:t>
      </w:r>
      <w:proofErr w:type="gramStart"/>
      <w:r w:rsidRPr="00ED22D0">
        <w:t>позднее</w:t>
      </w:r>
      <w:proofErr w:type="gramEnd"/>
      <w:r w:rsidRPr="00ED22D0">
        <w:t xml:space="preserve">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D22D0">
        <w:t>о-</w:t>
      </w:r>
      <w:proofErr w:type="gramEnd"/>
      <w:r w:rsidRPr="00ED22D0">
        <w:t xml:space="preserve">,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00F02510">
        <w:rPr>
          <w:b/>
        </w:rPr>
        <w:t>Кучербаевский</w:t>
      </w:r>
      <w:proofErr w:type="spellEnd"/>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 xml:space="preserve">2. В случае выявления фактов нарушений Правил </w:t>
      </w:r>
      <w:proofErr w:type="gramStart"/>
      <w:r w:rsidRPr="00ED22D0">
        <w:t>благоустройства</w:t>
      </w:r>
      <w:proofErr w:type="gramEnd"/>
      <w:r w:rsidRPr="00ED22D0">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w:t>
      </w:r>
      <w:proofErr w:type="gramStart"/>
      <w:r w:rsidRPr="00ED22D0">
        <w:t>дств дл</w:t>
      </w:r>
      <w:proofErr w:type="gramEnd"/>
      <w:r w:rsidRPr="00ED22D0">
        <w:t>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w:t>
      </w:r>
      <w:proofErr w:type="gramStart"/>
      <w:r w:rsidRPr="00ED22D0">
        <w:t>й(</w:t>
      </w:r>
      <w:proofErr w:type="gramEnd"/>
      <w:r w:rsidRPr="00ED22D0">
        <w:t>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proofErr w:type="gramStart"/>
      <w:r w:rsidRPr="00ED22D0">
        <w:t>Контроль за</w:t>
      </w:r>
      <w:proofErr w:type="gramEnd"/>
      <w:r w:rsidRPr="00ED22D0">
        <w:t xml:space="preserve">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3" w:history="1">
        <w:r w:rsidRPr="00ED22D0">
          <w:t>законом</w:t>
        </w:r>
      </w:hyperlink>
      <w:r w:rsidRPr="00ED22D0">
        <w:t xml:space="preserve"> Р</w:t>
      </w:r>
      <w:r w:rsidRPr="00ED22D0">
        <w:rPr>
          <w:bCs/>
          <w:color w:val="000000"/>
        </w:rPr>
        <w:t>еспублики Башкортостан «</w:t>
      </w:r>
      <w:hyperlink r:id="rId34"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lastRenderedPageBreak/>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w:t>
      </w:r>
      <w:proofErr w:type="gramStart"/>
      <w:r w:rsidRPr="00ED22D0">
        <w:rPr>
          <w:rFonts w:eastAsia="Calibri"/>
          <w:lang w:eastAsia="en-US"/>
        </w:rPr>
        <w:t>1</w:t>
      </w:r>
      <w:proofErr w:type="gramEnd"/>
    </w:p>
    <w:p w:rsidR="007B396C" w:rsidRPr="00ED22D0" w:rsidRDefault="007B396C" w:rsidP="007B396C">
      <w:pPr>
        <w:shd w:val="clear" w:color="auto" w:fill="FFFFFF"/>
        <w:spacing w:line="288" w:lineRule="atLeast"/>
        <w:jc w:val="center"/>
        <w:textAlignment w:val="baseline"/>
        <w:rPr>
          <w:spacing w:val="2"/>
        </w:rPr>
      </w:pPr>
      <w:r w:rsidRPr="00ED22D0">
        <w:rPr>
          <w:spacing w:val="2"/>
        </w:rPr>
        <w:t xml:space="preserve">Об утверждении формы схемы границ прилегающей территории, требований к ее подготовке,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w:t>
      </w:r>
      <w:proofErr w:type="gramStart"/>
      <w:r w:rsidRPr="00ED22D0">
        <w:rPr>
          <w:spacing w:val="2"/>
        </w:rPr>
        <w:t xml:space="preserve"> У</w:t>
      </w:r>
      <w:proofErr w:type="gramEnd"/>
      <w:r w:rsidRPr="00ED22D0">
        <w:rPr>
          <w:spacing w:val="2"/>
        </w:rPr>
        <w:t>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00F02510">
        <w:rPr>
          <w:spacing w:val="2"/>
        </w:rPr>
        <w:t>Кучербаевский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F02510" w:rsidRDefault="00F02510" w:rsidP="007B396C">
      <w:pPr>
        <w:shd w:val="clear" w:color="auto" w:fill="FFFFFF"/>
        <w:spacing w:line="315" w:lineRule="atLeast"/>
        <w:jc w:val="right"/>
        <w:textAlignment w:val="baseline"/>
        <w:rPr>
          <w:spacing w:val="2"/>
        </w:rPr>
      </w:pPr>
    </w:p>
    <w:p w:rsidR="00F02510" w:rsidRDefault="00F02510" w:rsidP="007B396C">
      <w:pPr>
        <w:shd w:val="clear" w:color="auto" w:fill="FFFFFF"/>
        <w:spacing w:line="315" w:lineRule="atLeast"/>
        <w:jc w:val="right"/>
        <w:textAlignment w:val="baseline"/>
        <w:rPr>
          <w:spacing w:val="2"/>
        </w:rPr>
      </w:pPr>
    </w:p>
    <w:p w:rsidR="00F02510" w:rsidRDefault="00F02510" w:rsidP="007B396C">
      <w:pPr>
        <w:shd w:val="clear" w:color="auto" w:fill="FFFFFF"/>
        <w:spacing w:line="315" w:lineRule="atLeast"/>
        <w:jc w:val="right"/>
        <w:textAlignment w:val="baseline"/>
        <w:rPr>
          <w:spacing w:val="2"/>
        </w:rPr>
      </w:pPr>
    </w:p>
    <w:p w:rsidR="007B396C" w:rsidRPr="00ED22D0" w:rsidRDefault="007B396C" w:rsidP="00AA5F7D">
      <w:pPr>
        <w:shd w:val="clear" w:color="auto" w:fill="FFFFFF"/>
        <w:spacing w:line="315" w:lineRule="atLeast"/>
        <w:textAlignment w:val="baseline"/>
        <w:rPr>
          <w:spacing w:val="2"/>
        </w:rPr>
      </w:pPr>
      <w:r w:rsidRPr="00ED22D0">
        <w:rPr>
          <w:spacing w:val="2"/>
        </w:rPr>
        <w:t xml:space="preserve"> Глава сельского поселения </w:t>
      </w:r>
      <w:r w:rsidR="00F02510">
        <w:rPr>
          <w:spacing w:val="2"/>
        </w:rPr>
        <w:t xml:space="preserve">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291718" w:rsidP="00F02510">
      <w:pPr>
        <w:shd w:val="clear" w:color="auto" w:fill="FFFFFF"/>
        <w:textAlignment w:val="baseline"/>
        <w:outlineLvl w:val="1"/>
        <w:rPr>
          <w:spacing w:val="2"/>
        </w:rPr>
      </w:pPr>
      <w:r>
        <w:rPr>
          <w:spacing w:val="2"/>
        </w:rPr>
        <w:lastRenderedPageBreak/>
        <w:t xml:space="preserve">                                   </w:t>
      </w:r>
      <w:r w:rsidR="007B396C" w:rsidRPr="00ED22D0">
        <w:rPr>
          <w:spacing w:val="2"/>
        </w:rPr>
        <w:t>Приложение N 1. Схема границ прилегающей территории (Форма)</w:t>
      </w:r>
      <w:r w:rsidR="007B396C" w:rsidRPr="00ED22D0">
        <w:rPr>
          <w:spacing w:val="2"/>
        </w:rPr>
        <w:br/>
      </w:r>
      <w:r w:rsidR="00F02510">
        <w:rPr>
          <w:spacing w:val="2"/>
        </w:rPr>
        <w:t xml:space="preserve">                                   </w:t>
      </w:r>
      <w:r w:rsidR="007B396C" w:rsidRPr="00ED22D0">
        <w:rPr>
          <w:spacing w:val="2"/>
        </w:rPr>
        <w:t>Приложение N 1</w:t>
      </w:r>
      <w:r w:rsidR="007B396C" w:rsidRPr="00ED22D0">
        <w:rPr>
          <w:spacing w:val="2"/>
        </w:rPr>
        <w:br/>
      </w:r>
      <w:r w:rsidR="00F02510">
        <w:rPr>
          <w:spacing w:val="2"/>
        </w:rPr>
        <w:t xml:space="preserve">                                   </w:t>
      </w:r>
      <w:r w:rsidR="007B396C" w:rsidRPr="00ED22D0">
        <w:rPr>
          <w:spacing w:val="2"/>
        </w:rPr>
        <w:t xml:space="preserve">к порядку определения органами местного самоуправления в </w:t>
      </w:r>
      <w:r w:rsidR="00F02510">
        <w:rPr>
          <w:spacing w:val="2"/>
        </w:rPr>
        <w:t xml:space="preserve">                       </w:t>
      </w:r>
      <w:r w:rsidR="00F02510">
        <w:rPr>
          <w:spacing w:val="2"/>
        </w:rPr>
        <w:br/>
        <w:t xml:space="preserve">                                   </w:t>
      </w:r>
      <w:r w:rsidR="007B396C" w:rsidRPr="00ED22D0">
        <w:rPr>
          <w:spacing w:val="2"/>
        </w:rPr>
        <w:t>Республике Башкортостан границ прилегающих территории</w:t>
      </w:r>
      <w:r w:rsidR="007B396C" w:rsidRPr="00ED22D0">
        <w:rPr>
          <w:spacing w:val="2"/>
        </w:rPr>
        <w:br/>
      </w:r>
      <w:r w:rsidR="00F02510">
        <w:rPr>
          <w:spacing w:val="2"/>
        </w:rPr>
        <w:t xml:space="preserve">                                   </w:t>
      </w:r>
      <w:r w:rsidR="007B396C" w:rsidRPr="00ED22D0">
        <w:rPr>
          <w:spacing w:val="2"/>
        </w:rP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xml:space="preserve">4.  Вид  разрешенного  использования  земельного  участка,  по  отношению </w:t>
      </w:r>
      <w:proofErr w:type="gramStart"/>
      <w:r w:rsidRPr="00ED22D0">
        <w:rPr>
          <w:spacing w:val="2"/>
        </w:rPr>
        <w:t>к</w:t>
      </w:r>
      <w:proofErr w:type="gramEnd"/>
    </w:p>
    <w:p w:rsidR="007B396C" w:rsidRPr="00ED22D0" w:rsidRDefault="007B396C" w:rsidP="007B396C">
      <w:pPr>
        <w:shd w:val="clear" w:color="auto" w:fill="FFFFFF"/>
        <w:spacing w:line="315" w:lineRule="atLeast"/>
        <w:textAlignment w:val="baseline"/>
        <w:rPr>
          <w:spacing w:val="2"/>
        </w:rPr>
      </w:pPr>
      <w:proofErr w:type="gramStart"/>
      <w:r w:rsidRPr="00ED22D0">
        <w:rPr>
          <w:spacing w:val="2"/>
        </w:rPr>
        <w:t>которому</w:t>
      </w:r>
      <w:proofErr w:type="gramEnd"/>
      <w:r w:rsidRPr="00ED22D0">
        <w:rPr>
          <w:spacing w:val="2"/>
        </w:rPr>
        <w:t xml:space="preserve">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w:t>
      </w:r>
      <w:proofErr w:type="gramStart"/>
      <w:r w:rsidRPr="00ED22D0">
        <w:rPr>
          <w:spacing w:val="2"/>
        </w:rPr>
        <w:t>на</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xml:space="preserve">Координаты, </w:t>
            </w:r>
            <w:proofErr w:type="gramStart"/>
            <w:r w:rsidRPr="00ED22D0">
              <w:t>м</w:t>
            </w:r>
            <w:proofErr w:type="gramEnd"/>
            <w:r w:rsidRPr="00ED22D0">
              <w:t xml:space="preserve">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t xml:space="preserve">Приложение N 2.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 xml:space="preserve">1.2. </w:t>
      </w:r>
      <w:proofErr w:type="gramStart"/>
      <w:r w:rsidRPr="00ED22D0">
        <w:rPr>
          <w:spacing w:val="2"/>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 xml:space="preserve">Раздел 2. Основные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r>
      <w:proofErr w:type="gramStart"/>
      <w:r w:rsidRPr="00ED22D0">
        <w:rPr>
          <w:spacing w:val="2"/>
        </w:rP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proofErr w:type="gramEnd"/>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t xml:space="preserve">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w:t>
      </w:r>
      <w:r w:rsidRPr="00ED22D0">
        <w:rPr>
          <w:spacing w:val="2"/>
        </w:rPr>
        <w:lastRenderedPageBreak/>
        <w:t>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lastRenderedPageBreak/>
        <w:t xml:space="preserve"> </w:t>
      </w:r>
    </w:p>
    <w:p w:rsidR="007B396C" w:rsidRPr="00ED22D0" w:rsidRDefault="007B396C" w:rsidP="007B396C">
      <w:pPr>
        <w:rPr>
          <w:rFonts w:ascii="12" w:hAnsi="12"/>
        </w:rPr>
      </w:pPr>
      <w:r w:rsidRPr="00ED22D0">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 xml:space="preserve">Расстояния, </w:t>
            </w:r>
            <w:proofErr w:type="gramStart"/>
            <w:r w:rsidRPr="00ED22D0">
              <w:rPr>
                <w:rFonts w:ascii="12" w:hAnsi="12"/>
                <w:bCs/>
              </w:rPr>
              <w:t>м</w:t>
            </w:r>
            <w:proofErr w:type="gramEnd"/>
            <w:r w:rsidRPr="00ED22D0">
              <w:rPr>
                <w:rFonts w:ascii="12" w:hAnsi="12"/>
                <w:bCs/>
              </w:rPr>
              <w:t>,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lastRenderedPageBreak/>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w:t>
      </w:r>
      <w:proofErr w:type="gramStart"/>
      <w:r w:rsidRPr="00ED22D0">
        <w:t>.</w:t>
      </w:r>
      <w:proofErr w:type="gramEnd"/>
      <w:r w:rsidRPr="00ED22D0">
        <w:t xml:space="preserve"> "____" </w:t>
      </w:r>
      <w:proofErr w:type="gramStart"/>
      <w:r w:rsidRPr="00ED22D0">
        <w:t>м</w:t>
      </w:r>
      <w:proofErr w:type="gramEnd"/>
      <w:r w:rsidRPr="00ED22D0">
        <w:t>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w:t>
      </w:r>
      <w:proofErr w:type="gramStart"/>
      <w:r w:rsidRPr="00ED22D0">
        <w:t>поселения</w:t>
      </w:r>
      <w:proofErr w:type="gramEnd"/>
      <w:r w:rsidRPr="00ED22D0">
        <w:t xml:space="preserve">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w:t>
      </w:r>
      <w:proofErr w:type="gramStart"/>
      <w:r w:rsidRPr="00ED22D0">
        <w:t>нормы Правил благоустройства территории  поселения</w:t>
      </w:r>
      <w:proofErr w:type="gramEnd"/>
      <w:r w:rsidRPr="00ED22D0">
        <w:t>)</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 xml:space="preserve">С Актом </w:t>
      </w:r>
      <w:proofErr w:type="gramStart"/>
      <w:r w:rsidRPr="00ED22D0">
        <w:t>ознакомлен</w:t>
      </w:r>
      <w:proofErr w:type="gramEnd"/>
      <w:r w:rsidRPr="00ED22D0">
        <w:t>,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7B396C" w:rsidRPr="00ED22D0" w:rsidRDefault="007B396C" w:rsidP="007B396C">
      <w:r w:rsidRPr="00ED22D0">
        <w:lastRenderedPageBreak/>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w:t>
      </w:r>
      <w:proofErr w:type="gramStart"/>
      <w:r w:rsidRPr="00ED22D0">
        <w:t>.</w:t>
      </w:r>
      <w:proofErr w:type="gramEnd"/>
      <w:r w:rsidRPr="00ED22D0">
        <w:t xml:space="preserve"> "____" </w:t>
      </w:r>
      <w:proofErr w:type="gramStart"/>
      <w:r w:rsidRPr="00ED22D0">
        <w:t>м</w:t>
      </w:r>
      <w:proofErr w:type="gramEnd"/>
      <w:r w:rsidRPr="00ED22D0">
        <w:t>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на основании </w:t>
      </w:r>
      <w:proofErr w:type="gramStart"/>
      <w:r w:rsidRPr="00ED22D0">
        <w:t>Акта выявления нарушения Правил благоустройства</w:t>
      </w:r>
      <w:proofErr w:type="gramEnd"/>
      <w:r w:rsidRPr="00ED22D0">
        <w:t xml:space="preserve">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ED22D0">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xml:space="preserve">№ </w:t>
            </w:r>
            <w:proofErr w:type="gramStart"/>
            <w:r w:rsidRPr="00ED22D0">
              <w:t>п</w:t>
            </w:r>
            <w:proofErr w:type="gramEnd"/>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5"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proofErr w:type="gramStart"/>
            <w:r w:rsidRPr="00ED22D0">
              <w:t>п</w:t>
            </w:r>
            <w:proofErr w:type="gramEnd"/>
            <w:r w:rsidRPr="00ED22D0">
              <w:t>/п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proofErr w:type="gramStart"/>
            <w:r w:rsidRPr="00ED22D0">
              <w:t>исполне-нии</w:t>
            </w:r>
            <w:proofErr w:type="spellEnd"/>
            <w:proofErr w:type="gram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6323C" w:rsidRPr="00ED22D0" w:rsidRDefault="0086323C"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lastRenderedPageBreak/>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00F02510">
        <w:rPr>
          <w:color w:val="000000"/>
        </w:rPr>
        <w:t>Кучербаевский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Я, _______________________________________________, сообщаю, что </w:t>
      </w:r>
      <w:proofErr w:type="gramStart"/>
      <w:r w:rsidRPr="00ED22D0">
        <w:rPr>
          <w:rFonts w:eastAsia="Calibri"/>
          <w:lang w:eastAsia="en-US"/>
        </w:rPr>
        <w:t>выявленные</w:t>
      </w:r>
      <w:proofErr w:type="gramEnd"/>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(ф.и</w:t>
      </w:r>
      <w:proofErr w:type="gramStart"/>
      <w:r w:rsidRPr="00ED22D0">
        <w:rPr>
          <w:rFonts w:eastAsia="Calibri"/>
          <w:lang w:eastAsia="en-US"/>
        </w:rPr>
        <w:t>.о</w:t>
      </w:r>
      <w:proofErr w:type="gram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94" w:rsidRDefault="00634094" w:rsidP="007B396C">
      <w:r>
        <w:separator/>
      </w:r>
    </w:p>
  </w:endnote>
  <w:endnote w:type="continuationSeparator" w:id="0">
    <w:p w:rsidR="00634094" w:rsidRDefault="00634094"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94" w:rsidRDefault="00634094" w:rsidP="007B396C">
      <w:r>
        <w:separator/>
      </w:r>
    </w:p>
  </w:footnote>
  <w:footnote w:type="continuationSeparator" w:id="0">
    <w:p w:rsidR="00634094" w:rsidRDefault="00634094" w:rsidP="007B396C">
      <w:r>
        <w:continuationSeparator/>
      </w:r>
    </w:p>
  </w:footnote>
  <w:footnote w:id="1">
    <w:p w:rsidR="00C00C63" w:rsidRPr="00E20704" w:rsidRDefault="00C00C63"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C00C63" w:rsidRDefault="00C00C63"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1D"/>
    <w:rsid w:val="00053671"/>
    <w:rsid w:val="0006421D"/>
    <w:rsid w:val="000B41B9"/>
    <w:rsid w:val="000F7489"/>
    <w:rsid w:val="00111739"/>
    <w:rsid w:val="00115DC6"/>
    <w:rsid w:val="001606CD"/>
    <w:rsid w:val="00177C03"/>
    <w:rsid w:val="001941A4"/>
    <w:rsid w:val="0020136D"/>
    <w:rsid w:val="00223517"/>
    <w:rsid w:val="00245946"/>
    <w:rsid w:val="00291561"/>
    <w:rsid w:val="00291718"/>
    <w:rsid w:val="00323D61"/>
    <w:rsid w:val="003810AC"/>
    <w:rsid w:val="00383C92"/>
    <w:rsid w:val="003933EA"/>
    <w:rsid w:val="003B2381"/>
    <w:rsid w:val="00467FD7"/>
    <w:rsid w:val="004869CC"/>
    <w:rsid w:val="004E1C39"/>
    <w:rsid w:val="005041A7"/>
    <w:rsid w:val="00513738"/>
    <w:rsid w:val="00574767"/>
    <w:rsid w:val="00592822"/>
    <w:rsid w:val="005A1F69"/>
    <w:rsid w:val="005A78F1"/>
    <w:rsid w:val="005C056A"/>
    <w:rsid w:val="005C52C9"/>
    <w:rsid w:val="005E5A20"/>
    <w:rsid w:val="00611043"/>
    <w:rsid w:val="00634094"/>
    <w:rsid w:val="006E6829"/>
    <w:rsid w:val="00701837"/>
    <w:rsid w:val="007824F5"/>
    <w:rsid w:val="007B396C"/>
    <w:rsid w:val="00844CD6"/>
    <w:rsid w:val="008539BA"/>
    <w:rsid w:val="0086323C"/>
    <w:rsid w:val="008B5B54"/>
    <w:rsid w:val="008C01FD"/>
    <w:rsid w:val="008C07AE"/>
    <w:rsid w:val="008C2A1D"/>
    <w:rsid w:val="008E0591"/>
    <w:rsid w:val="008E275B"/>
    <w:rsid w:val="009130AC"/>
    <w:rsid w:val="00915760"/>
    <w:rsid w:val="00915DCC"/>
    <w:rsid w:val="009B7CA2"/>
    <w:rsid w:val="00A35075"/>
    <w:rsid w:val="00AA5F7D"/>
    <w:rsid w:val="00AD4F26"/>
    <w:rsid w:val="00B122C7"/>
    <w:rsid w:val="00B621E1"/>
    <w:rsid w:val="00B73720"/>
    <w:rsid w:val="00BD5774"/>
    <w:rsid w:val="00C00C63"/>
    <w:rsid w:val="00C51B5D"/>
    <w:rsid w:val="00C9081D"/>
    <w:rsid w:val="00D10F49"/>
    <w:rsid w:val="00D17F3D"/>
    <w:rsid w:val="00D27A5F"/>
    <w:rsid w:val="00D604FC"/>
    <w:rsid w:val="00D63C35"/>
    <w:rsid w:val="00D6674F"/>
    <w:rsid w:val="00DA1E06"/>
    <w:rsid w:val="00DC3308"/>
    <w:rsid w:val="00DE4A02"/>
    <w:rsid w:val="00E65323"/>
    <w:rsid w:val="00EF1215"/>
    <w:rsid w:val="00EF6B9F"/>
    <w:rsid w:val="00F02510"/>
    <w:rsid w:val="00F63132"/>
    <w:rsid w:val="00F7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47">
      <w:bodyDiv w:val="1"/>
      <w:marLeft w:val="0"/>
      <w:marRight w:val="0"/>
      <w:marTop w:val="0"/>
      <w:marBottom w:val="0"/>
      <w:divBdr>
        <w:top w:val="none" w:sz="0" w:space="0" w:color="auto"/>
        <w:left w:val="none" w:sz="0" w:space="0" w:color="auto"/>
        <w:bottom w:val="none" w:sz="0" w:space="0" w:color="auto"/>
        <w:right w:val="none" w:sz="0" w:space="0" w:color="auto"/>
      </w:divBdr>
    </w:div>
    <w:div w:id="7527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https://ru.wikipedia.org/wiki/%D0%90%D0%B2%D1%82%D0%BE%D0%B1%D1%83%D1%81" TargetMode="External"/><Relationship Id="rId26"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s://ru.wikipedia.org/wiki/%D0%9C%D0%B0%D1%80%D1%88%D1%80%D1%83%D1%82%D0%BD%D0%BE%D0%B5_%D1%82%D0%B0%D0%BA%D1%81%D0%B8"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https://ru.wikipedia.org/wiki/%D0%9E%D0%B1%D1%89%D0%B5%D1%81%D1%82%D0%B2%D0%B5%D0%BD%D0%BD%D1%8B%D0%B9_%D1%82%D1%80%D0%B0%D0%BD%D1%81%D0%BF%D0%BE%D1%80%D1%82" TargetMode="External"/><Relationship Id="rId25" Type="http://schemas.openxmlformats.org/officeDocument/2006/relationships/hyperlink" Target="consultantplus://offline/ref=E91CCD26646CD1D6B142624B98677539CB6BE6AB7E5554DBAC0BD7982F864F0D441072396DFDFB67EFDBEFED784673FEA1717796FE5D18F6E2405875Y9bEM" TargetMode="External"/><Relationship Id="rId33" Type="http://schemas.openxmlformats.org/officeDocument/2006/relationships/hyperlink" Target="consultantplus://offline/ref=7226DE08063F19F2D50590D204F712CE6F3286110BFD0ABC31DF2AB480AEAF64K4FEE"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0%BE%D0%B5_%D0%BC%D0%B5%D1%81%D1%82%D0%BE" TargetMode="External"/><Relationship Id="rId20" Type="http://schemas.openxmlformats.org/officeDocument/2006/relationships/hyperlink" Target="https://ru.wikipedia.org/wiki/%D0%A2%D1%80%D0%B0%D0%BC%D0%B2%D0%B0%D0%B9" TargetMode="External"/><Relationship Id="rId29" Type="http://schemas.openxmlformats.org/officeDocument/2006/relationships/hyperlink" Target="consultantplus://offline/ref=7226DE08063F19F2D5058EDF129B4CC6683DDF1B0FF75BE96CD97DEBD0A8FA240E4160592E0610K1F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hyperlink" Target="consultantplus://offline/ref=E168A9C6ADA88A9A23DB43ABAD83D0E020655427793708D15325140A31515F1CEE7A4D81875A02D0205AD2C49FCC18C3B698B32D9D87BC9BCB53B6D262I"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yperlink" Target="consultantplus://offline/ref=77255D58529810C30E29198506A50984A2CA1E5C88C3D5DEBAAB4283762A268E307D3BE397FAF1AC1A8BC77638B0b9J" TargetMode="External"/><Relationship Id="rId28" Type="http://schemas.openxmlformats.org/officeDocument/2006/relationships/hyperlink" Target="consultantplus://offline/ref=DC0D37EE29D2E5E0FA3D7E9546A93B649ED751778C8885CF2445EED3E55A59A27668CCF239A21AA0D6029A632775MEM" TargetMode="External"/><Relationship Id="rId36"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https://ru.wikipedia.org/wiki/%D0%A2%D1%80%D0%BE%D0%BB%D0%BB%D0%B5%D0%B9%D0%B1%D1%83%D1%81"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77255D58529810C30E29198506A50984A2CA1F5480C0D5DEBAAB4283762A268E307D3BE397FAF1AC1A8BC77638B0b9J" TargetMode="External"/><Relationship Id="rId27" Type="http://schemas.openxmlformats.org/officeDocument/2006/relationships/hyperlink" Target="consultantplus://offline/ref=D8CB340ABCBEC6256241C67DA55D9670FF7D15A4EA7B89ED96528538D779839BE9E901695908A0C4F9CD9E0DFDu0n2E"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9756-E37E-40AB-AA37-854DD37E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40330</Words>
  <Characters>229882</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Admin-pc</cp:lastModifiedBy>
  <cp:revision>51</cp:revision>
  <cp:lastPrinted>2021-09-10T03:27:00Z</cp:lastPrinted>
  <dcterms:created xsi:type="dcterms:W3CDTF">2021-08-09T11:05:00Z</dcterms:created>
  <dcterms:modified xsi:type="dcterms:W3CDTF">2021-10-20T08:51:00Z</dcterms:modified>
</cp:coreProperties>
</file>